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57B" w:rsidRDefault="0031657B" w:rsidP="0037637C">
      <w:pPr>
        <w:rPr>
          <w:rFonts w:hint="cs"/>
          <w:b/>
          <w:bCs/>
          <w:sz w:val="28"/>
          <w:szCs w:val="28"/>
          <w:rtl/>
        </w:rPr>
      </w:pPr>
    </w:p>
    <w:p w:rsidR="002E2401" w:rsidRDefault="0037637C" w:rsidP="0037637C">
      <w:pPr>
        <w:pStyle w:val="a5"/>
        <w:numPr>
          <w:ilvl w:val="0"/>
          <w:numId w:val="1"/>
        </w:numPr>
        <w:rPr>
          <w:b/>
          <w:bCs/>
          <w:sz w:val="28"/>
          <w:szCs w:val="28"/>
        </w:rPr>
      </w:pPr>
      <w:r w:rsidRPr="0037637C">
        <w:rPr>
          <w:rFonts w:hint="cs"/>
          <w:b/>
          <w:bCs/>
          <w:sz w:val="28"/>
          <w:szCs w:val="28"/>
          <w:rtl/>
        </w:rPr>
        <w:t xml:space="preserve">تنفيذ مشروع المكتبة الرقمية : </w:t>
      </w:r>
    </w:p>
    <w:p w:rsidR="0037637C" w:rsidRDefault="0037637C" w:rsidP="0037637C">
      <w:pPr>
        <w:rPr>
          <w:sz w:val="28"/>
          <w:szCs w:val="28"/>
          <w:rtl/>
        </w:rPr>
      </w:pPr>
      <w:r>
        <w:rPr>
          <w:rFonts w:hint="cs"/>
          <w:b/>
          <w:bCs/>
          <w:sz w:val="28"/>
          <w:szCs w:val="28"/>
          <w:rtl/>
        </w:rPr>
        <w:t xml:space="preserve">      </w:t>
      </w:r>
      <w:r>
        <w:rPr>
          <w:rFonts w:hint="cs"/>
          <w:sz w:val="28"/>
          <w:szCs w:val="28"/>
          <w:rtl/>
        </w:rPr>
        <w:t>هناك عدة جوانب من المهم أن يتم مراعاتها قبل تنفيذ مشروع المكتبة الرقمية، ومنها :</w:t>
      </w:r>
    </w:p>
    <w:p w:rsidR="0037637C" w:rsidRDefault="0037637C" w:rsidP="00005F96">
      <w:pPr>
        <w:pStyle w:val="a5"/>
        <w:numPr>
          <w:ilvl w:val="0"/>
          <w:numId w:val="2"/>
        </w:numPr>
        <w:spacing w:line="360" w:lineRule="auto"/>
        <w:ind w:left="714" w:hanging="357"/>
        <w:jc w:val="both"/>
        <w:rPr>
          <w:sz w:val="28"/>
          <w:szCs w:val="28"/>
        </w:rPr>
      </w:pPr>
      <w:r w:rsidRPr="00005F96">
        <w:rPr>
          <w:rFonts w:hint="cs"/>
          <w:b/>
          <w:bCs/>
          <w:sz w:val="28"/>
          <w:szCs w:val="28"/>
          <w:rtl/>
        </w:rPr>
        <w:t xml:space="preserve">التعرف إلى التجارب الأخرى للمشروعات الرقمية : </w:t>
      </w:r>
      <w:r>
        <w:rPr>
          <w:rFonts w:hint="cs"/>
          <w:sz w:val="28"/>
          <w:szCs w:val="28"/>
          <w:rtl/>
        </w:rPr>
        <w:t>حيث تحرص إدارة المشروع على ال</w:t>
      </w:r>
      <w:r w:rsidR="00005F96">
        <w:rPr>
          <w:rFonts w:hint="cs"/>
          <w:sz w:val="28"/>
          <w:szCs w:val="28"/>
          <w:rtl/>
        </w:rPr>
        <w:t>تعرف على التجارب الأخرى التي أنجزت في مؤسسات عالمية أو عربية أو محلية، ويكون هذا التعرف أجدى في الحالات التي تكون فيها التجارب مماثلة، لأن الأهداف تكون متشابهة وكذلك جمهور المستفيدين.  ويفيد الاطلاع على التجارب الأخرى في تحديد الجوانب الإيجابية والسلبية للمشاريع السابقة، والاستفادة من الإيجابيات وتجنب الوقوع في المشكلات التي واجهت تلك المشاريع.</w:t>
      </w:r>
    </w:p>
    <w:p w:rsidR="00005F96" w:rsidRDefault="00005F96" w:rsidP="00005F96">
      <w:pPr>
        <w:pStyle w:val="a5"/>
        <w:numPr>
          <w:ilvl w:val="0"/>
          <w:numId w:val="2"/>
        </w:numPr>
        <w:spacing w:line="360" w:lineRule="auto"/>
        <w:ind w:left="714" w:hanging="357"/>
        <w:jc w:val="both"/>
        <w:rPr>
          <w:sz w:val="28"/>
          <w:szCs w:val="28"/>
        </w:rPr>
      </w:pPr>
      <w:r>
        <w:rPr>
          <w:rFonts w:hint="cs"/>
          <w:b/>
          <w:bCs/>
          <w:sz w:val="28"/>
          <w:szCs w:val="28"/>
          <w:rtl/>
        </w:rPr>
        <w:t>اتخاذ قرار بشأن إجراء التحويل الرقمي محليا أو خارجيا :</w:t>
      </w:r>
      <w:r>
        <w:rPr>
          <w:rFonts w:hint="cs"/>
          <w:sz w:val="28"/>
          <w:szCs w:val="28"/>
          <w:rtl/>
        </w:rPr>
        <w:t xml:space="preserve"> ينبغي على إدارة المشروع من البداية أن تتخذ قرارا بشأن توجهها إزاء الجهة التي ستتولى إنجاز عملية التحويل الرقمي، حيث تجد نفسها أمام خيارين، هما :</w:t>
      </w:r>
    </w:p>
    <w:p w:rsidR="00005F96" w:rsidRDefault="00005F96" w:rsidP="00005F96">
      <w:pPr>
        <w:pStyle w:val="a5"/>
        <w:numPr>
          <w:ilvl w:val="0"/>
          <w:numId w:val="3"/>
        </w:numPr>
        <w:spacing w:line="360" w:lineRule="auto"/>
        <w:jc w:val="both"/>
        <w:rPr>
          <w:sz w:val="28"/>
          <w:szCs w:val="28"/>
        </w:rPr>
      </w:pPr>
      <w:r>
        <w:rPr>
          <w:rFonts w:hint="cs"/>
          <w:sz w:val="28"/>
          <w:szCs w:val="28"/>
          <w:rtl/>
        </w:rPr>
        <w:t>إجراء عملية التحويل الرقمي للمواد أو مصادر المعلومات محليا عن طريق المؤسسة نفسها.</w:t>
      </w:r>
    </w:p>
    <w:p w:rsidR="00005F96" w:rsidRDefault="00005F96" w:rsidP="00005F96">
      <w:pPr>
        <w:pStyle w:val="a5"/>
        <w:numPr>
          <w:ilvl w:val="0"/>
          <w:numId w:val="3"/>
        </w:numPr>
        <w:spacing w:line="360" w:lineRule="auto"/>
        <w:jc w:val="both"/>
        <w:rPr>
          <w:sz w:val="28"/>
          <w:szCs w:val="28"/>
        </w:rPr>
      </w:pPr>
      <w:r>
        <w:rPr>
          <w:rFonts w:hint="cs"/>
          <w:sz w:val="28"/>
          <w:szCs w:val="28"/>
          <w:rtl/>
        </w:rPr>
        <w:t>التعاقد مع شركة أو مؤسسة تتولى إجراء عملية التحويل الرقمي.</w:t>
      </w:r>
    </w:p>
    <w:p w:rsidR="00005F96" w:rsidRDefault="00005F96" w:rsidP="00005F96">
      <w:pPr>
        <w:spacing w:line="360" w:lineRule="auto"/>
        <w:jc w:val="both"/>
        <w:rPr>
          <w:sz w:val="28"/>
          <w:szCs w:val="28"/>
          <w:rtl/>
        </w:rPr>
      </w:pPr>
      <w:r>
        <w:rPr>
          <w:rFonts w:hint="cs"/>
          <w:sz w:val="28"/>
          <w:szCs w:val="28"/>
          <w:rtl/>
        </w:rPr>
        <w:t xml:space="preserve">      ولكل مشروع ظروفه الخاصة به التي تجعل أحد الاختيارين أكثر ملائمة بالنسبة له.</w:t>
      </w:r>
    </w:p>
    <w:p w:rsidR="001E6E6F" w:rsidRDefault="001E6E6F" w:rsidP="001E6E6F">
      <w:pPr>
        <w:pStyle w:val="a5"/>
        <w:numPr>
          <w:ilvl w:val="0"/>
          <w:numId w:val="2"/>
        </w:numPr>
        <w:spacing w:line="360" w:lineRule="auto"/>
        <w:jc w:val="both"/>
        <w:rPr>
          <w:sz w:val="28"/>
          <w:szCs w:val="28"/>
        </w:rPr>
      </w:pPr>
      <w:r w:rsidRPr="001E6E6F">
        <w:rPr>
          <w:rFonts w:hint="cs"/>
          <w:b/>
          <w:bCs/>
          <w:sz w:val="28"/>
          <w:szCs w:val="28"/>
          <w:rtl/>
        </w:rPr>
        <w:t xml:space="preserve">وضع جدول زمني لتنفيذ المشروع : </w:t>
      </w:r>
      <w:r w:rsidRPr="001E6E6F">
        <w:rPr>
          <w:rFonts w:hint="cs"/>
          <w:sz w:val="28"/>
          <w:szCs w:val="28"/>
          <w:rtl/>
        </w:rPr>
        <w:t>لابد أن تحرص إدارة المشروع على وضع جدول زمني للتنفيذ، ومن ثم تعمل على متابعة ما تم إنجازه وفقا للوقت المحدد.  ويتم ضمن الجدول تحديد النشاطات التي سيتم تنفيذها، والوقت المقترح لإتمام كل نشاط من النشاطات، والوقت الفعلي الذي تم فيه إنجاز النشاط.</w:t>
      </w:r>
      <w:r w:rsidR="00DE7DC4">
        <w:rPr>
          <w:rFonts w:hint="cs"/>
          <w:sz w:val="28"/>
          <w:szCs w:val="28"/>
          <w:rtl/>
        </w:rPr>
        <w:t xml:space="preserve">  ويمكن للإدارة من خلال الجدول الزمني تقييم سير العمل بالتعرف إلى مدى الالتزام بإنجاز النشاطات في الفترات الزمنية المحددة لها مسبقا، ومن ثم محاولة التعرف إلى أسباب التأخير في الانتهاء من بعض النشاطات إن وجد.</w:t>
      </w:r>
    </w:p>
    <w:p w:rsidR="001E6E6F" w:rsidRDefault="001E6E6F" w:rsidP="001E6E6F">
      <w:pPr>
        <w:pStyle w:val="a5"/>
        <w:spacing w:line="360" w:lineRule="auto"/>
        <w:jc w:val="both"/>
        <w:rPr>
          <w:sz w:val="28"/>
          <w:szCs w:val="28"/>
        </w:rPr>
      </w:pPr>
    </w:p>
    <w:p w:rsidR="001E6E6F" w:rsidRDefault="001E6E6F" w:rsidP="001E6E6F">
      <w:pPr>
        <w:pStyle w:val="a5"/>
        <w:numPr>
          <w:ilvl w:val="0"/>
          <w:numId w:val="4"/>
        </w:numPr>
        <w:spacing w:line="360" w:lineRule="auto"/>
        <w:jc w:val="both"/>
        <w:rPr>
          <w:sz w:val="28"/>
          <w:szCs w:val="28"/>
        </w:rPr>
      </w:pPr>
      <w:r>
        <w:rPr>
          <w:rFonts w:hint="cs"/>
          <w:sz w:val="28"/>
          <w:szCs w:val="28"/>
          <w:rtl/>
        </w:rPr>
        <w:t>بعد الانتهاء من مرحلة التخطيط تبدأ عملية تنفيذ مشروع المكتبة الرقمية، والتي تتكون من عدة خطوات قد تتداخل مع بعضها البعض زمنيا، وتتمثل تلك الخطوات فيما يلي :</w:t>
      </w:r>
    </w:p>
    <w:p w:rsidR="00DE7DC4" w:rsidRDefault="00DE7DC4" w:rsidP="00DE7DC4">
      <w:pPr>
        <w:spacing w:line="360" w:lineRule="auto"/>
        <w:jc w:val="both"/>
        <w:rPr>
          <w:sz w:val="28"/>
          <w:szCs w:val="28"/>
          <w:rtl/>
        </w:rPr>
      </w:pPr>
    </w:p>
    <w:p w:rsidR="00DE7DC4" w:rsidRDefault="00DE7DC4" w:rsidP="00DE7DC4">
      <w:pPr>
        <w:pStyle w:val="a5"/>
        <w:numPr>
          <w:ilvl w:val="0"/>
          <w:numId w:val="5"/>
        </w:numPr>
        <w:spacing w:line="360" w:lineRule="auto"/>
        <w:jc w:val="both"/>
        <w:rPr>
          <w:sz w:val="28"/>
          <w:szCs w:val="28"/>
        </w:rPr>
      </w:pPr>
      <w:r>
        <w:rPr>
          <w:rFonts w:hint="cs"/>
          <w:b/>
          <w:bCs/>
          <w:sz w:val="28"/>
          <w:szCs w:val="28"/>
          <w:rtl/>
        </w:rPr>
        <w:lastRenderedPageBreak/>
        <w:t>تنمية مجموعات المكتبة الرقمية :</w:t>
      </w:r>
    </w:p>
    <w:p w:rsidR="005A0A05" w:rsidRDefault="00DE7DC4" w:rsidP="005A0A05">
      <w:pPr>
        <w:spacing w:line="360" w:lineRule="auto"/>
        <w:jc w:val="both"/>
        <w:rPr>
          <w:sz w:val="28"/>
          <w:szCs w:val="28"/>
          <w:rtl/>
        </w:rPr>
      </w:pPr>
      <w:r>
        <w:rPr>
          <w:rFonts w:hint="cs"/>
          <w:sz w:val="28"/>
          <w:szCs w:val="28"/>
          <w:rtl/>
        </w:rPr>
        <w:t xml:space="preserve">      </w:t>
      </w:r>
      <w:r w:rsidR="005A0A05">
        <w:rPr>
          <w:rFonts w:hint="cs"/>
          <w:sz w:val="28"/>
          <w:szCs w:val="28"/>
          <w:rtl/>
        </w:rPr>
        <w:t>تعد تنمية مجموعات المكتبة الرقمية أحد القضايا الرئيسية في إنشاء المكتبات الرقمية، وهناك ثلاث طرق أساسية تتبع لتنمية مجموعاتها، وتتمثل تلك الطرق فيما يلي :</w:t>
      </w:r>
    </w:p>
    <w:p w:rsidR="005A0A05" w:rsidRDefault="005A0A05" w:rsidP="005A0A05">
      <w:pPr>
        <w:pStyle w:val="a5"/>
        <w:numPr>
          <w:ilvl w:val="0"/>
          <w:numId w:val="7"/>
        </w:numPr>
        <w:spacing w:line="360" w:lineRule="auto"/>
        <w:jc w:val="both"/>
        <w:rPr>
          <w:sz w:val="28"/>
          <w:szCs w:val="28"/>
        </w:rPr>
      </w:pPr>
      <w:r w:rsidRPr="009D340C">
        <w:rPr>
          <w:rFonts w:hint="cs"/>
          <w:b/>
          <w:bCs/>
          <w:i/>
          <w:iCs/>
          <w:sz w:val="28"/>
          <w:szCs w:val="28"/>
          <w:rtl/>
        </w:rPr>
        <w:t xml:space="preserve">الرقمنة </w:t>
      </w:r>
      <w:r w:rsidRPr="009D340C">
        <w:rPr>
          <w:b/>
          <w:bCs/>
          <w:i/>
          <w:iCs/>
          <w:sz w:val="28"/>
          <w:szCs w:val="28"/>
        </w:rPr>
        <w:t>Digitization</w:t>
      </w:r>
      <w:r w:rsidRPr="009D340C">
        <w:rPr>
          <w:rFonts w:hint="cs"/>
          <w:b/>
          <w:bCs/>
          <w:i/>
          <w:iCs/>
          <w:sz w:val="28"/>
          <w:szCs w:val="28"/>
          <w:rtl/>
        </w:rPr>
        <w:t xml:space="preserve"> :</w:t>
      </w:r>
      <w:r>
        <w:rPr>
          <w:rFonts w:hint="cs"/>
          <w:sz w:val="28"/>
          <w:szCs w:val="28"/>
          <w:rtl/>
        </w:rPr>
        <w:t xml:space="preserve"> وهي عملية تحويل مصادر المعلومات الورقية والمصغرات الفيلمية والتسجيلات الصوتية وغيرها إلى الشكل الرقمي.</w:t>
      </w:r>
    </w:p>
    <w:p w:rsidR="005A0A05" w:rsidRDefault="005A0A05" w:rsidP="005A0A05">
      <w:pPr>
        <w:pStyle w:val="a5"/>
        <w:numPr>
          <w:ilvl w:val="0"/>
          <w:numId w:val="7"/>
        </w:numPr>
        <w:spacing w:line="360" w:lineRule="auto"/>
        <w:jc w:val="both"/>
        <w:rPr>
          <w:sz w:val="28"/>
          <w:szCs w:val="28"/>
        </w:rPr>
      </w:pPr>
      <w:r w:rsidRPr="009D340C">
        <w:rPr>
          <w:rFonts w:hint="cs"/>
          <w:b/>
          <w:bCs/>
          <w:i/>
          <w:iCs/>
          <w:sz w:val="28"/>
          <w:szCs w:val="28"/>
          <w:rtl/>
        </w:rPr>
        <w:t xml:space="preserve">التزويد بمواد متاحة أصلا في شكل رقمي </w:t>
      </w:r>
      <w:r w:rsidRPr="009D340C">
        <w:rPr>
          <w:b/>
          <w:bCs/>
          <w:i/>
          <w:iCs/>
          <w:sz w:val="28"/>
          <w:szCs w:val="28"/>
        </w:rPr>
        <w:t>acquisition  of original digital work</w:t>
      </w:r>
      <w:r w:rsidRPr="009D340C">
        <w:rPr>
          <w:rFonts w:hint="cs"/>
          <w:b/>
          <w:bCs/>
          <w:i/>
          <w:iCs/>
          <w:sz w:val="28"/>
          <w:szCs w:val="28"/>
          <w:rtl/>
        </w:rPr>
        <w:t xml:space="preserve"> :</w:t>
      </w:r>
      <w:r>
        <w:rPr>
          <w:rFonts w:hint="cs"/>
          <w:sz w:val="28"/>
          <w:szCs w:val="28"/>
          <w:rtl/>
        </w:rPr>
        <w:t xml:space="preserve"> وهي المصادر التي تم إنشاؤها بواسطة الناشرين أو الجهات العلمية، ومن بينها ( الكتب الإلكترونية، المجلات الإلكترونية، قواعد البيانات ).</w:t>
      </w:r>
    </w:p>
    <w:p w:rsidR="005A0A05" w:rsidRPr="005A0A05" w:rsidRDefault="005A0A05" w:rsidP="005A0A05">
      <w:pPr>
        <w:pStyle w:val="a5"/>
        <w:numPr>
          <w:ilvl w:val="0"/>
          <w:numId w:val="7"/>
        </w:numPr>
        <w:spacing w:line="360" w:lineRule="auto"/>
        <w:jc w:val="both"/>
        <w:rPr>
          <w:sz w:val="28"/>
          <w:szCs w:val="28"/>
          <w:rtl/>
        </w:rPr>
      </w:pPr>
      <w:r w:rsidRPr="009D340C">
        <w:rPr>
          <w:rFonts w:hint="cs"/>
          <w:b/>
          <w:bCs/>
          <w:i/>
          <w:iCs/>
          <w:sz w:val="28"/>
          <w:szCs w:val="28"/>
          <w:rtl/>
        </w:rPr>
        <w:t xml:space="preserve">الوصول إلى مواد خارجية </w:t>
      </w:r>
      <w:r w:rsidRPr="009D340C">
        <w:rPr>
          <w:b/>
          <w:bCs/>
          <w:i/>
          <w:iCs/>
          <w:sz w:val="28"/>
          <w:szCs w:val="28"/>
        </w:rPr>
        <w:t xml:space="preserve">access to </w:t>
      </w:r>
      <w:r w:rsidR="00020C38" w:rsidRPr="009D340C">
        <w:rPr>
          <w:b/>
          <w:bCs/>
          <w:i/>
          <w:iCs/>
          <w:sz w:val="28"/>
          <w:szCs w:val="28"/>
        </w:rPr>
        <w:t>external materials</w:t>
      </w:r>
      <w:r w:rsidR="00020C38" w:rsidRPr="009D340C">
        <w:rPr>
          <w:rFonts w:hint="cs"/>
          <w:b/>
          <w:bCs/>
          <w:i/>
          <w:iCs/>
          <w:sz w:val="28"/>
          <w:szCs w:val="28"/>
          <w:rtl/>
        </w:rPr>
        <w:t xml:space="preserve"> : </w:t>
      </w:r>
      <w:r w:rsidR="00020C38">
        <w:rPr>
          <w:rFonts w:hint="cs"/>
          <w:sz w:val="28"/>
          <w:szCs w:val="28"/>
          <w:rtl/>
        </w:rPr>
        <w:t>وهي مصادر لا يتم توفيرها محليا ولكنها متاحة من خلال مواقع الويب، أو مجموعات المكتبات أو الناشرين.</w:t>
      </w:r>
      <w:r w:rsidR="009D340C">
        <w:rPr>
          <w:rFonts w:hint="cs"/>
          <w:sz w:val="28"/>
          <w:szCs w:val="28"/>
          <w:rtl/>
        </w:rPr>
        <w:t xml:space="preserve">  فلا يشترط شراء هذه المواد ولا اقتناءها بل الوصول إليها واستخدامها عبر مناشئها، وذلك من خلال سياقات وتعاقدات متفق عليها إما مجانية أو بمقابل.</w:t>
      </w:r>
    </w:p>
    <w:p w:rsidR="00DE7DC4" w:rsidRDefault="009D340C" w:rsidP="00DE7DC4">
      <w:pPr>
        <w:spacing w:line="360" w:lineRule="auto"/>
        <w:jc w:val="both"/>
        <w:rPr>
          <w:sz w:val="28"/>
          <w:szCs w:val="28"/>
          <w:rtl/>
        </w:rPr>
      </w:pPr>
      <w:r>
        <w:rPr>
          <w:rFonts w:hint="cs"/>
          <w:sz w:val="28"/>
          <w:szCs w:val="28"/>
          <w:rtl/>
        </w:rPr>
        <w:t xml:space="preserve">      وتتضمن </w:t>
      </w:r>
      <w:r w:rsidR="00DE7DC4">
        <w:rPr>
          <w:rFonts w:hint="cs"/>
          <w:sz w:val="28"/>
          <w:szCs w:val="28"/>
          <w:rtl/>
        </w:rPr>
        <w:t xml:space="preserve">خطوة </w:t>
      </w:r>
      <w:r>
        <w:rPr>
          <w:rFonts w:hint="cs"/>
          <w:sz w:val="28"/>
          <w:szCs w:val="28"/>
          <w:rtl/>
        </w:rPr>
        <w:t xml:space="preserve">تنمية مجموعات المكتبة الرقمية </w:t>
      </w:r>
      <w:r w:rsidR="00EF44E1">
        <w:rPr>
          <w:rFonts w:hint="cs"/>
          <w:sz w:val="28"/>
          <w:szCs w:val="28"/>
          <w:rtl/>
        </w:rPr>
        <w:t>عدة عمليات</w:t>
      </w:r>
      <w:r w:rsidR="00DE7DC4">
        <w:rPr>
          <w:rFonts w:hint="cs"/>
          <w:sz w:val="28"/>
          <w:szCs w:val="28"/>
          <w:rtl/>
        </w:rPr>
        <w:t xml:space="preserve">، وتتمثل في </w:t>
      </w:r>
      <w:r>
        <w:rPr>
          <w:rFonts w:hint="cs"/>
          <w:sz w:val="28"/>
          <w:szCs w:val="28"/>
          <w:rtl/>
        </w:rPr>
        <w:t>( اختيار مصادر المعلومات</w:t>
      </w:r>
      <w:r w:rsidR="00DE7DC4">
        <w:rPr>
          <w:rFonts w:hint="cs"/>
          <w:sz w:val="28"/>
          <w:szCs w:val="28"/>
          <w:rtl/>
        </w:rPr>
        <w:t>، تخليص حقوق التأليف والنشر، إنشاء الكيانات الرقمية، تخزين الكيانات الرقمية</w:t>
      </w:r>
      <w:r>
        <w:rPr>
          <w:rFonts w:hint="cs"/>
          <w:sz w:val="28"/>
          <w:szCs w:val="28"/>
          <w:rtl/>
        </w:rPr>
        <w:t xml:space="preserve"> )</w:t>
      </w:r>
      <w:r w:rsidR="00DE7DC4">
        <w:rPr>
          <w:rFonts w:hint="cs"/>
          <w:sz w:val="28"/>
          <w:szCs w:val="28"/>
          <w:rtl/>
        </w:rPr>
        <w:t>.</w:t>
      </w:r>
    </w:p>
    <w:p w:rsidR="00DE7DC4" w:rsidRPr="00A1427B" w:rsidRDefault="00DE7DC4" w:rsidP="00DE7DC4">
      <w:pPr>
        <w:pStyle w:val="a5"/>
        <w:numPr>
          <w:ilvl w:val="0"/>
          <w:numId w:val="6"/>
        </w:numPr>
        <w:spacing w:line="360" w:lineRule="auto"/>
        <w:jc w:val="both"/>
        <w:rPr>
          <w:b/>
          <w:bCs/>
          <w:i/>
          <w:iCs/>
          <w:sz w:val="28"/>
          <w:szCs w:val="28"/>
          <w:u w:val="single"/>
        </w:rPr>
      </w:pPr>
      <w:r w:rsidRPr="00DE7DC4">
        <w:rPr>
          <w:rFonts w:hint="cs"/>
          <w:b/>
          <w:bCs/>
          <w:i/>
          <w:iCs/>
          <w:sz w:val="28"/>
          <w:szCs w:val="28"/>
          <w:u w:val="single"/>
          <w:rtl/>
        </w:rPr>
        <w:t>اخ</w:t>
      </w:r>
      <w:r w:rsidR="009D340C">
        <w:rPr>
          <w:rFonts w:hint="cs"/>
          <w:b/>
          <w:bCs/>
          <w:i/>
          <w:iCs/>
          <w:sz w:val="28"/>
          <w:szCs w:val="28"/>
          <w:u w:val="single"/>
          <w:rtl/>
        </w:rPr>
        <w:t>تيار مصادر المعلومات :</w:t>
      </w:r>
      <w:r w:rsidR="009D340C">
        <w:rPr>
          <w:rFonts w:hint="cs"/>
          <w:sz w:val="28"/>
          <w:szCs w:val="28"/>
          <w:rtl/>
        </w:rPr>
        <w:t xml:space="preserve"> </w:t>
      </w:r>
    </w:p>
    <w:p w:rsidR="00A1427B" w:rsidRDefault="00A1427B" w:rsidP="00A1427B">
      <w:pPr>
        <w:spacing w:line="360" w:lineRule="auto"/>
        <w:jc w:val="both"/>
        <w:rPr>
          <w:sz w:val="28"/>
          <w:szCs w:val="28"/>
          <w:rtl/>
        </w:rPr>
      </w:pPr>
      <w:r w:rsidRPr="00EF44E1">
        <w:rPr>
          <w:rFonts w:hint="cs"/>
          <w:sz w:val="28"/>
          <w:szCs w:val="28"/>
          <w:rtl/>
        </w:rPr>
        <w:t xml:space="preserve">      </w:t>
      </w:r>
      <w:r w:rsidR="00EF44E1">
        <w:rPr>
          <w:rFonts w:hint="cs"/>
          <w:sz w:val="28"/>
          <w:szCs w:val="28"/>
          <w:rtl/>
        </w:rPr>
        <w:t xml:space="preserve">تعتبر عملية الاختيار ضرورية وذلك لعدة اعتبارات، من بينها : </w:t>
      </w:r>
    </w:p>
    <w:p w:rsidR="00EF44E1" w:rsidRDefault="00EF44E1" w:rsidP="00EF44E1">
      <w:pPr>
        <w:pStyle w:val="a5"/>
        <w:numPr>
          <w:ilvl w:val="0"/>
          <w:numId w:val="8"/>
        </w:numPr>
        <w:spacing w:line="360" w:lineRule="auto"/>
        <w:jc w:val="both"/>
        <w:rPr>
          <w:sz w:val="28"/>
          <w:szCs w:val="28"/>
        </w:rPr>
      </w:pPr>
      <w:r>
        <w:rPr>
          <w:rFonts w:hint="cs"/>
          <w:sz w:val="28"/>
          <w:szCs w:val="28"/>
          <w:rtl/>
        </w:rPr>
        <w:t>أسباب اقتصادية تتعلق بمحدودية ميزانيات المشاريع الرقمية.</w:t>
      </w:r>
    </w:p>
    <w:p w:rsidR="00EF44E1" w:rsidRDefault="00EF44E1" w:rsidP="00EF44E1">
      <w:pPr>
        <w:pStyle w:val="a5"/>
        <w:numPr>
          <w:ilvl w:val="0"/>
          <w:numId w:val="8"/>
        </w:numPr>
        <w:spacing w:line="360" w:lineRule="auto"/>
        <w:jc w:val="both"/>
        <w:rPr>
          <w:sz w:val="28"/>
          <w:szCs w:val="28"/>
        </w:rPr>
      </w:pPr>
      <w:r>
        <w:rPr>
          <w:rFonts w:hint="cs"/>
          <w:sz w:val="28"/>
          <w:szCs w:val="28"/>
          <w:rtl/>
        </w:rPr>
        <w:t xml:space="preserve">أسباب قانونية تتعلق بقوانين حقوق </w:t>
      </w:r>
      <w:r w:rsidR="00DD1814">
        <w:rPr>
          <w:rFonts w:hint="cs"/>
          <w:sz w:val="28"/>
          <w:szCs w:val="28"/>
          <w:rtl/>
        </w:rPr>
        <w:t>التأليف و</w:t>
      </w:r>
      <w:r>
        <w:rPr>
          <w:rFonts w:hint="cs"/>
          <w:sz w:val="28"/>
          <w:szCs w:val="28"/>
          <w:rtl/>
        </w:rPr>
        <w:t>النشر وقوانين حماية الخصوصية.</w:t>
      </w:r>
    </w:p>
    <w:p w:rsidR="00EF44E1" w:rsidRDefault="00EF44E1" w:rsidP="00EF44E1">
      <w:pPr>
        <w:pStyle w:val="a5"/>
        <w:numPr>
          <w:ilvl w:val="0"/>
          <w:numId w:val="8"/>
        </w:numPr>
        <w:spacing w:line="360" w:lineRule="auto"/>
        <w:jc w:val="both"/>
        <w:rPr>
          <w:sz w:val="28"/>
          <w:szCs w:val="28"/>
        </w:rPr>
      </w:pPr>
      <w:r>
        <w:rPr>
          <w:rFonts w:hint="cs"/>
          <w:sz w:val="28"/>
          <w:szCs w:val="28"/>
          <w:rtl/>
        </w:rPr>
        <w:t>أسباب فنية تتعلق بعدم صلاحية الوثائق، الأمر الذي يتعذر معه تحويلها رقميا، أو افتقارها للتوثيق الدقيق.</w:t>
      </w:r>
    </w:p>
    <w:p w:rsidR="00EF44E1" w:rsidRDefault="00EF44E1" w:rsidP="00EF44E1">
      <w:pPr>
        <w:pStyle w:val="a5"/>
        <w:numPr>
          <w:ilvl w:val="0"/>
          <w:numId w:val="4"/>
        </w:numPr>
        <w:spacing w:line="360" w:lineRule="auto"/>
        <w:jc w:val="both"/>
        <w:rPr>
          <w:b/>
          <w:bCs/>
          <w:sz w:val="28"/>
          <w:szCs w:val="28"/>
        </w:rPr>
      </w:pPr>
      <w:r>
        <w:rPr>
          <w:rFonts w:hint="cs"/>
          <w:sz w:val="28"/>
          <w:szCs w:val="28"/>
          <w:rtl/>
        </w:rPr>
        <w:t xml:space="preserve">هذه الاعتبارات وغيرها تجعل عملية الاختيار مهمة، ويمكن القول بأن </w:t>
      </w:r>
      <w:r w:rsidRPr="00EF44E1">
        <w:rPr>
          <w:rFonts w:hint="cs"/>
          <w:b/>
          <w:bCs/>
          <w:color w:val="215868" w:themeColor="accent5" w:themeShade="80"/>
          <w:sz w:val="28"/>
          <w:szCs w:val="28"/>
          <w:rtl/>
        </w:rPr>
        <w:t>الاختيار السيئ للمواد أو مصادر المعلومات يؤدي إلى اختيار مواد غير مستخدمة أو قليلة القيمة.</w:t>
      </w:r>
    </w:p>
    <w:p w:rsidR="00CC3271" w:rsidRDefault="00CC3271" w:rsidP="00CC3271">
      <w:pPr>
        <w:spacing w:line="360" w:lineRule="auto"/>
        <w:jc w:val="both"/>
        <w:rPr>
          <w:b/>
          <w:bCs/>
          <w:sz w:val="28"/>
          <w:szCs w:val="28"/>
          <w:rtl/>
        </w:rPr>
      </w:pPr>
    </w:p>
    <w:p w:rsidR="00CC3271" w:rsidRPr="00CC3271" w:rsidRDefault="00CC3271" w:rsidP="00CC3271">
      <w:pPr>
        <w:spacing w:line="360" w:lineRule="auto"/>
        <w:jc w:val="both"/>
        <w:rPr>
          <w:b/>
          <w:bCs/>
          <w:sz w:val="28"/>
          <w:szCs w:val="28"/>
        </w:rPr>
      </w:pPr>
    </w:p>
    <w:p w:rsidR="00EF44E1" w:rsidRDefault="00CE4565" w:rsidP="00EF44E1">
      <w:pPr>
        <w:spacing w:line="360" w:lineRule="auto"/>
        <w:ind w:left="360"/>
        <w:jc w:val="both"/>
        <w:rPr>
          <w:b/>
          <w:bCs/>
          <w:sz w:val="28"/>
          <w:szCs w:val="28"/>
          <w:rtl/>
        </w:rPr>
      </w:pPr>
      <w:r>
        <w:rPr>
          <w:rFonts w:hint="cs"/>
          <w:b/>
          <w:bCs/>
          <w:sz w:val="28"/>
          <w:szCs w:val="28"/>
          <w:rtl/>
        </w:rPr>
        <w:lastRenderedPageBreak/>
        <w:t>أ / اعتبارات</w:t>
      </w:r>
      <w:r w:rsidR="00EF44E1">
        <w:rPr>
          <w:rFonts w:hint="cs"/>
          <w:b/>
          <w:bCs/>
          <w:sz w:val="28"/>
          <w:szCs w:val="28"/>
          <w:rtl/>
        </w:rPr>
        <w:t xml:space="preserve"> الاختيار : </w:t>
      </w:r>
    </w:p>
    <w:p w:rsidR="00EF44E1" w:rsidRDefault="00CC3271" w:rsidP="00EF44E1">
      <w:pPr>
        <w:spacing w:line="360" w:lineRule="auto"/>
        <w:ind w:left="360"/>
        <w:jc w:val="both"/>
        <w:rPr>
          <w:sz w:val="28"/>
          <w:szCs w:val="28"/>
          <w:rtl/>
        </w:rPr>
      </w:pPr>
      <w:r>
        <w:rPr>
          <w:rFonts w:hint="cs"/>
          <w:b/>
          <w:bCs/>
          <w:sz w:val="28"/>
          <w:szCs w:val="28"/>
          <w:rtl/>
        </w:rPr>
        <w:t xml:space="preserve">      </w:t>
      </w:r>
      <w:r>
        <w:rPr>
          <w:rFonts w:hint="cs"/>
          <w:sz w:val="28"/>
          <w:szCs w:val="28"/>
          <w:rtl/>
        </w:rPr>
        <w:t>ينبغي أن تتفق عملية اختيار مصادر المعلومات مع المعايير المحددة مسبقا لهذا الغرض، وهناك الكثير من الجوانب التي ينبغي مراعاتها عند اختيار المصادر التي سيتم إدراجها ضمن محتويات المكتبة الرقمية، وفقا للاعتبارات التالية :</w:t>
      </w:r>
    </w:p>
    <w:p w:rsidR="00CC3271" w:rsidRDefault="00CC3271" w:rsidP="00EF44E1">
      <w:pPr>
        <w:spacing w:line="360" w:lineRule="auto"/>
        <w:ind w:left="360"/>
        <w:jc w:val="both"/>
        <w:rPr>
          <w:sz w:val="28"/>
          <w:szCs w:val="28"/>
          <w:rtl/>
        </w:rPr>
      </w:pPr>
      <w:r w:rsidRPr="00CC3271">
        <w:rPr>
          <w:rFonts w:hint="cs"/>
          <w:b/>
          <w:bCs/>
          <w:sz w:val="28"/>
          <w:szCs w:val="28"/>
          <w:rtl/>
        </w:rPr>
        <w:t>أولا : المعرفة بمقتنيات المؤسسة :</w:t>
      </w:r>
      <w:r>
        <w:rPr>
          <w:rFonts w:hint="cs"/>
          <w:sz w:val="28"/>
          <w:szCs w:val="28"/>
          <w:rtl/>
        </w:rPr>
        <w:t xml:space="preserve"> ويتم تحليل المواد من حيث ( </w:t>
      </w:r>
      <w:r w:rsidRPr="00CC3271">
        <w:rPr>
          <w:rFonts w:hint="cs"/>
          <w:b/>
          <w:bCs/>
          <w:sz w:val="28"/>
          <w:szCs w:val="28"/>
          <w:rtl/>
        </w:rPr>
        <w:t>طبيعة المواد</w:t>
      </w:r>
      <w:r>
        <w:rPr>
          <w:rFonts w:hint="cs"/>
          <w:sz w:val="28"/>
          <w:szCs w:val="28"/>
          <w:rtl/>
        </w:rPr>
        <w:t xml:space="preserve"> إذا كانت مخطوطات، خرائط، رسائل علمية، قصاصات صحفية، تقارير ...... إلخ، وأيضا </w:t>
      </w:r>
      <w:r w:rsidRPr="00CC3271">
        <w:rPr>
          <w:rFonts w:hint="cs"/>
          <w:b/>
          <w:bCs/>
          <w:sz w:val="28"/>
          <w:szCs w:val="28"/>
          <w:rtl/>
        </w:rPr>
        <w:t xml:space="preserve">الوسائط المحملة عليها </w:t>
      </w:r>
      <w:r w:rsidRPr="00CC3271">
        <w:rPr>
          <w:rFonts w:hint="cs"/>
          <w:sz w:val="28"/>
          <w:szCs w:val="28"/>
          <w:rtl/>
        </w:rPr>
        <w:t>ورقية</w:t>
      </w:r>
      <w:r>
        <w:rPr>
          <w:rFonts w:hint="cs"/>
          <w:sz w:val="28"/>
          <w:szCs w:val="28"/>
          <w:rtl/>
        </w:rPr>
        <w:t>، مصغرات فيلمية، أفلام ...... إلخ ).</w:t>
      </w:r>
    </w:p>
    <w:p w:rsidR="00CC3271" w:rsidRDefault="00CC3271" w:rsidP="00EF44E1">
      <w:pPr>
        <w:spacing w:line="360" w:lineRule="auto"/>
        <w:ind w:left="360"/>
        <w:jc w:val="both"/>
        <w:rPr>
          <w:sz w:val="28"/>
          <w:szCs w:val="28"/>
          <w:rtl/>
        </w:rPr>
      </w:pPr>
      <w:r>
        <w:rPr>
          <w:rFonts w:hint="cs"/>
          <w:b/>
          <w:bCs/>
          <w:sz w:val="28"/>
          <w:szCs w:val="28"/>
          <w:rtl/>
        </w:rPr>
        <w:t>ثانيا :</w:t>
      </w:r>
      <w:r>
        <w:rPr>
          <w:rFonts w:hint="cs"/>
          <w:sz w:val="28"/>
          <w:szCs w:val="28"/>
          <w:rtl/>
        </w:rPr>
        <w:t xml:space="preserve"> </w:t>
      </w:r>
      <w:r w:rsidRPr="00466994">
        <w:rPr>
          <w:rFonts w:hint="cs"/>
          <w:b/>
          <w:bCs/>
          <w:sz w:val="28"/>
          <w:szCs w:val="28"/>
          <w:rtl/>
        </w:rPr>
        <w:t>الخصائص المادية للمصادر :</w:t>
      </w:r>
      <w:r>
        <w:rPr>
          <w:rFonts w:hint="cs"/>
          <w:sz w:val="28"/>
          <w:szCs w:val="28"/>
          <w:rtl/>
        </w:rPr>
        <w:t xml:space="preserve"> ومن ذلك ( </w:t>
      </w:r>
      <w:r w:rsidRPr="00466994">
        <w:rPr>
          <w:rFonts w:hint="cs"/>
          <w:b/>
          <w:bCs/>
          <w:sz w:val="28"/>
          <w:szCs w:val="28"/>
          <w:rtl/>
        </w:rPr>
        <w:t>طبيعة المواد</w:t>
      </w:r>
      <w:r>
        <w:rPr>
          <w:rFonts w:hint="cs"/>
          <w:sz w:val="28"/>
          <w:szCs w:val="28"/>
          <w:rtl/>
        </w:rPr>
        <w:t xml:space="preserve"> إذا كان كتاب أو تسجيل صوتي ..... إلخ، </w:t>
      </w:r>
      <w:r w:rsidRPr="00466994">
        <w:rPr>
          <w:rFonts w:hint="cs"/>
          <w:b/>
          <w:bCs/>
          <w:sz w:val="28"/>
          <w:szCs w:val="28"/>
          <w:rtl/>
        </w:rPr>
        <w:t>حجم المادة وأبعادها</w:t>
      </w:r>
      <w:r>
        <w:rPr>
          <w:rFonts w:hint="cs"/>
          <w:sz w:val="28"/>
          <w:szCs w:val="28"/>
          <w:rtl/>
        </w:rPr>
        <w:t xml:space="preserve"> </w:t>
      </w:r>
      <w:r w:rsidR="00DD1814">
        <w:rPr>
          <w:rFonts w:hint="cs"/>
          <w:sz w:val="28"/>
          <w:szCs w:val="28"/>
          <w:rtl/>
        </w:rPr>
        <w:t>ومنها طول الوثيقة ومدة التسجيل الصوتي</w:t>
      </w:r>
      <w:r>
        <w:rPr>
          <w:rFonts w:hint="cs"/>
          <w:sz w:val="28"/>
          <w:szCs w:val="28"/>
          <w:rtl/>
        </w:rPr>
        <w:t xml:space="preserve"> ...... إلخ، </w:t>
      </w:r>
      <w:r w:rsidRPr="00466994">
        <w:rPr>
          <w:rFonts w:hint="cs"/>
          <w:b/>
          <w:bCs/>
          <w:sz w:val="28"/>
          <w:szCs w:val="28"/>
          <w:rtl/>
        </w:rPr>
        <w:t>نوع الوسيط</w:t>
      </w:r>
      <w:r>
        <w:rPr>
          <w:rFonts w:hint="cs"/>
          <w:sz w:val="28"/>
          <w:szCs w:val="28"/>
          <w:rtl/>
        </w:rPr>
        <w:t xml:space="preserve"> إذا </w:t>
      </w:r>
      <w:r w:rsidR="00466994">
        <w:rPr>
          <w:rFonts w:hint="cs"/>
          <w:sz w:val="28"/>
          <w:szCs w:val="28"/>
          <w:rtl/>
        </w:rPr>
        <w:t xml:space="preserve">كان </w:t>
      </w:r>
      <w:r>
        <w:rPr>
          <w:rFonts w:hint="cs"/>
          <w:sz w:val="28"/>
          <w:szCs w:val="28"/>
          <w:rtl/>
        </w:rPr>
        <w:t xml:space="preserve">ورقي أو جلد أو شريط فيديو ..... إلخ، </w:t>
      </w:r>
      <w:r w:rsidRPr="00466994">
        <w:rPr>
          <w:rFonts w:hint="cs"/>
          <w:b/>
          <w:bCs/>
          <w:sz w:val="28"/>
          <w:szCs w:val="28"/>
          <w:rtl/>
        </w:rPr>
        <w:t>حساسية المادة للإضاءة</w:t>
      </w:r>
      <w:r>
        <w:rPr>
          <w:rFonts w:hint="cs"/>
          <w:sz w:val="28"/>
          <w:szCs w:val="28"/>
          <w:rtl/>
        </w:rPr>
        <w:t xml:space="preserve">، </w:t>
      </w:r>
      <w:r w:rsidR="00466994" w:rsidRPr="00466994">
        <w:rPr>
          <w:rFonts w:hint="cs"/>
          <w:b/>
          <w:bCs/>
          <w:sz w:val="28"/>
          <w:szCs w:val="28"/>
          <w:rtl/>
        </w:rPr>
        <w:t>التلوث</w:t>
      </w:r>
      <w:r>
        <w:rPr>
          <w:rFonts w:hint="cs"/>
          <w:sz w:val="28"/>
          <w:szCs w:val="28"/>
          <w:rtl/>
        </w:rPr>
        <w:t xml:space="preserve"> ومن ذلك مدى التشويش في التسجيلات الصوتية</w:t>
      </w:r>
      <w:r w:rsidR="00466994">
        <w:rPr>
          <w:rFonts w:hint="cs"/>
          <w:sz w:val="28"/>
          <w:szCs w:val="28"/>
          <w:rtl/>
        </w:rPr>
        <w:t xml:space="preserve">، </w:t>
      </w:r>
      <w:r w:rsidR="00466994" w:rsidRPr="00466994">
        <w:rPr>
          <w:rFonts w:hint="cs"/>
          <w:b/>
          <w:bCs/>
          <w:sz w:val="28"/>
          <w:szCs w:val="28"/>
          <w:rtl/>
        </w:rPr>
        <w:t>خصائص المواد المنشأة رقميا</w:t>
      </w:r>
      <w:r w:rsidR="00466994">
        <w:rPr>
          <w:rFonts w:hint="cs"/>
          <w:sz w:val="28"/>
          <w:szCs w:val="28"/>
          <w:rtl/>
        </w:rPr>
        <w:t xml:space="preserve"> ومنها شكل الملف ودرجة الوضوح وحجم الملف ...... إلخ، </w:t>
      </w:r>
      <w:r w:rsidR="00466994" w:rsidRPr="00466994">
        <w:rPr>
          <w:rFonts w:hint="cs"/>
          <w:b/>
          <w:bCs/>
          <w:sz w:val="28"/>
          <w:szCs w:val="28"/>
          <w:rtl/>
        </w:rPr>
        <w:t>بناء المادة</w:t>
      </w:r>
      <w:r w:rsidR="00466994">
        <w:rPr>
          <w:rFonts w:hint="cs"/>
          <w:sz w:val="28"/>
          <w:szCs w:val="28"/>
          <w:rtl/>
        </w:rPr>
        <w:t xml:space="preserve"> هل هي مجلدة أم لا ).</w:t>
      </w:r>
    </w:p>
    <w:p w:rsidR="00466994" w:rsidRDefault="00466994" w:rsidP="00EF44E1">
      <w:pPr>
        <w:spacing w:line="360" w:lineRule="auto"/>
        <w:ind w:left="360"/>
        <w:jc w:val="both"/>
        <w:rPr>
          <w:sz w:val="28"/>
          <w:szCs w:val="28"/>
          <w:rtl/>
        </w:rPr>
      </w:pPr>
      <w:r>
        <w:rPr>
          <w:rFonts w:hint="cs"/>
          <w:b/>
          <w:bCs/>
          <w:sz w:val="28"/>
          <w:szCs w:val="28"/>
          <w:rtl/>
        </w:rPr>
        <w:t>ثالثا :</w:t>
      </w:r>
      <w:r>
        <w:rPr>
          <w:rFonts w:hint="cs"/>
          <w:sz w:val="28"/>
          <w:szCs w:val="28"/>
          <w:rtl/>
        </w:rPr>
        <w:t xml:space="preserve"> </w:t>
      </w:r>
      <w:r w:rsidRPr="00D24CC8">
        <w:rPr>
          <w:rFonts w:hint="cs"/>
          <w:b/>
          <w:bCs/>
          <w:sz w:val="28"/>
          <w:szCs w:val="28"/>
          <w:rtl/>
        </w:rPr>
        <w:t>تحقيق المادة أو المصدر لأهداف المشروع :</w:t>
      </w:r>
      <w:r>
        <w:rPr>
          <w:rFonts w:hint="cs"/>
          <w:sz w:val="28"/>
          <w:szCs w:val="28"/>
          <w:rtl/>
        </w:rPr>
        <w:t xml:space="preserve"> </w:t>
      </w:r>
      <w:r w:rsidR="00D24CC8">
        <w:rPr>
          <w:rFonts w:hint="cs"/>
          <w:sz w:val="28"/>
          <w:szCs w:val="28"/>
          <w:rtl/>
        </w:rPr>
        <w:t>فقد يكون من بين أهداف المشروع الرقمي زيادة إتاحة الوصول إلى المواد واستخدامها، حيث أن هناك مواد عليها قيود في الإتاحة بسبب طبيعتها، ويحقق لها التحويل الرقمي إتاحة أوسع لجمهور المستفيدين.  كما قد يهدف المشروع الرقمي إلى حفظ المواد خاصة تلك المعرضة للتلف بسرعة نتيجة كثرة الاستخدام نظرا لهشاشة أصولها، على أن يراعى ألا تكون هناك خطورة على تلك المواد نتيجة لتعرضها لعمليات الرقمنة.  وأحيانا تهدف مشاريع المكتبات الرقمية إلى تعزيز طرق البحث والاسترجاع لبعض المواد، بإتاحة استرجاع الصور اعتمادا على محتواها، أو تحليل المواد الصوتية وتحويلها إلى نصوص قابلة للاسترجاع.</w:t>
      </w:r>
    </w:p>
    <w:p w:rsidR="00D24CC8" w:rsidRDefault="00D24CC8" w:rsidP="00EF44E1">
      <w:pPr>
        <w:spacing w:line="360" w:lineRule="auto"/>
        <w:ind w:left="360"/>
        <w:jc w:val="both"/>
        <w:rPr>
          <w:sz w:val="28"/>
          <w:szCs w:val="28"/>
          <w:rtl/>
        </w:rPr>
      </w:pPr>
      <w:r>
        <w:rPr>
          <w:rFonts w:hint="cs"/>
          <w:b/>
          <w:bCs/>
          <w:sz w:val="28"/>
          <w:szCs w:val="28"/>
          <w:rtl/>
        </w:rPr>
        <w:t>رابعا :</w:t>
      </w:r>
      <w:r>
        <w:rPr>
          <w:rFonts w:hint="cs"/>
          <w:sz w:val="28"/>
          <w:szCs w:val="28"/>
          <w:rtl/>
        </w:rPr>
        <w:t xml:space="preserve"> </w:t>
      </w:r>
      <w:r w:rsidRPr="00BF7D40">
        <w:rPr>
          <w:rFonts w:hint="cs"/>
          <w:b/>
          <w:bCs/>
          <w:sz w:val="28"/>
          <w:szCs w:val="28"/>
          <w:rtl/>
        </w:rPr>
        <w:t>تلبية احتياجات المستفيدين :</w:t>
      </w:r>
      <w:r>
        <w:rPr>
          <w:rFonts w:hint="cs"/>
          <w:sz w:val="28"/>
          <w:szCs w:val="28"/>
          <w:rtl/>
        </w:rPr>
        <w:t xml:space="preserve"> لابد من تحديد احتياجات المستفيدين الحاليين والمتوقعين</w:t>
      </w:r>
      <w:r w:rsidR="00BF7D40">
        <w:rPr>
          <w:rFonts w:hint="cs"/>
          <w:sz w:val="28"/>
          <w:szCs w:val="28"/>
          <w:rtl/>
        </w:rPr>
        <w:t>، وينبغي معرفة ما إذا كان الجمهور الحالي من المستفيدين هو المستهدف فقط أم أن المشروع يسعى لاستقطاب جمهور آخر، وما الذي يرغب المستفيدين في الحصول عليه واسترجاعه، وأن يراعى أيضا مستوى التقنية المتاحة للمستفيدين.</w:t>
      </w:r>
    </w:p>
    <w:p w:rsidR="00BF7D40" w:rsidRDefault="00BF7D40" w:rsidP="00EF44E1">
      <w:pPr>
        <w:spacing w:line="360" w:lineRule="auto"/>
        <w:ind w:left="360"/>
        <w:jc w:val="both"/>
        <w:rPr>
          <w:sz w:val="28"/>
          <w:szCs w:val="28"/>
          <w:rtl/>
        </w:rPr>
      </w:pPr>
      <w:r>
        <w:rPr>
          <w:rFonts w:hint="cs"/>
          <w:b/>
          <w:bCs/>
          <w:sz w:val="28"/>
          <w:szCs w:val="28"/>
          <w:rtl/>
        </w:rPr>
        <w:lastRenderedPageBreak/>
        <w:t>خامسا :</w:t>
      </w:r>
      <w:r>
        <w:rPr>
          <w:rFonts w:hint="cs"/>
          <w:sz w:val="28"/>
          <w:szCs w:val="28"/>
          <w:rtl/>
        </w:rPr>
        <w:t xml:space="preserve"> </w:t>
      </w:r>
      <w:r w:rsidRPr="00BF7D40">
        <w:rPr>
          <w:rFonts w:hint="cs"/>
          <w:b/>
          <w:bCs/>
          <w:sz w:val="28"/>
          <w:szCs w:val="28"/>
          <w:rtl/>
        </w:rPr>
        <w:t>حقوق الملكية الفكرية :</w:t>
      </w:r>
      <w:r>
        <w:rPr>
          <w:rFonts w:hint="cs"/>
          <w:sz w:val="28"/>
          <w:szCs w:val="28"/>
          <w:rtl/>
        </w:rPr>
        <w:t xml:space="preserve"> يتم تحديد المواد التي تقع في إطار الملكية العامة، وتلك المملوكة للجهة المنشئة للمكتبة الرقمية، وكذلك غير المملوكة لها والتي تقع تحت حماية قوانين الملكية الفكرية، على أن تحرص إدارة المشروع عدم إدراجها إلا بعد تخليص حقوقها من أصحاب الحقوق، حتى لا تكون عرضة للمساءلة القانونية.</w:t>
      </w:r>
    </w:p>
    <w:p w:rsidR="00BF7D40" w:rsidRDefault="00BF7D40" w:rsidP="00EF44E1">
      <w:pPr>
        <w:spacing w:line="360" w:lineRule="auto"/>
        <w:ind w:left="360"/>
        <w:jc w:val="both"/>
        <w:rPr>
          <w:sz w:val="28"/>
          <w:szCs w:val="28"/>
          <w:rtl/>
        </w:rPr>
      </w:pPr>
      <w:r>
        <w:rPr>
          <w:rFonts w:hint="cs"/>
          <w:b/>
          <w:bCs/>
          <w:sz w:val="28"/>
          <w:szCs w:val="28"/>
          <w:rtl/>
        </w:rPr>
        <w:t>سادسا :</w:t>
      </w:r>
      <w:r>
        <w:rPr>
          <w:rFonts w:hint="cs"/>
          <w:sz w:val="28"/>
          <w:szCs w:val="28"/>
          <w:rtl/>
        </w:rPr>
        <w:t xml:space="preserve"> </w:t>
      </w:r>
      <w:r w:rsidRPr="00BF7D40">
        <w:rPr>
          <w:rFonts w:hint="cs"/>
          <w:b/>
          <w:bCs/>
          <w:sz w:val="28"/>
          <w:szCs w:val="28"/>
          <w:rtl/>
        </w:rPr>
        <w:t xml:space="preserve">مشاريع التحويل الرقمي الأخرى : </w:t>
      </w:r>
      <w:r w:rsidR="00CE4565">
        <w:rPr>
          <w:rFonts w:hint="cs"/>
          <w:sz w:val="28"/>
          <w:szCs w:val="28"/>
          <w:rtl/>
        </w:rPr>
        <w:t>ينبغي التأكد من أنه لم يسبق ترقيم المواد ضمن مشروعات رقمية أخرى، حتى لا يكون في ذلك تكرار للجهود وإهدار للأموال والموارد.  ويمكن أن تتم الاستفادة من التعاون في هذا الإطار بين الجهات المختلفة.</w:t>
      </w:r>
    </w:p>
    <w:p w:rsidR="00CE4565" w:rsidRDefault="00CE4565" w:rsidP="00EF44E1">
      <w:pPr>
        <w:spacing w:line="360" w:lineRule="auto"/>
        <w:ind w:left="360"/>
        <w:jc w:val="both"/>
        <w:rPr>
          <w:sz w:val="28"/>
          <w:szCs w:val="28"/>
          <w:rtl/>
        </w:rPr>
      </w:pPr>
      <w:r>
        <w:rPr>
          <w:rFonts w:hint="cs"/>
          <w:b/>
          <w:bCs/>
          <w:sz w:val="28"/>
          <w:szCs w:val="28"/>
          <w:rtl/>
        </w:rPr>
        <w:t>سابعا :</w:t>
      </w:r>
      <w:r>
        <w:rPr>
          <w:rFonts w:hint="cs"/>
          <w:sz w:val="28"/>
          <w:szCs w:val="28"/>
          <w:rtl/>
        </w:rPr>
        <w:t xml:space="preserve"> </w:t>
      </w:r>
      <w:r w:rsidRPr="00CE4565">
        <w:rPr>
          <w:rFonts w:hint="cs"/>
          <w:b/>
          <w:bCs/>
          <w:sz w:val="28"/>
          <w:szCs w:val="28"/>
          <w:rtl/>
        </w:rPr>
        <w:t>اكتمال عناصر الميتاداتا :</w:t>
      </w:r>
      <w:r>
        <w:rPr>
          <w:rFonts w:hint="cs"/>
          <w:sz w:val="28"/>
          <w:szCs w:val="28"/>
          <w:rtl/>
        </w:rPr>
        <w:t xml:space="preserve"> لابد من معرفة حالة الميتاداتا للمواد المرغوب إدراجها ضمن المشروع الرقمي، وقد تعطى الأولوية للمواد مكتملة التوثيق، والتي تتوافر لها ميتاداتا عالية الجودة، وذلك حتى يمكن تنفيذ أنشطة التحويل الرقمي دون تأخير، وبإضافة أقل قدر ممكن من عناصر الميتاداتا.</w:t>
      </w:r>
    </w:p>
    <w:p w:rsidR="00CE4565" w:rsidRDefault="00CE4565" w:rsidP="00EF44E1">
      <w:pPr>
        <w:spacing w:line="360" w:lineRule="auto"/>
        <w:ind w:left="360"/>
        <w:jc w:val="both"/>
        <w:rPr>
          <w:sz w:val="28"/>
          <w:szCs w:val="28"/>
          <w:rtl/>
        </w:rPr>
      </w:pPr>
      <w:r>
        <w:rPr>
          <w:rFonts w:hint="cs"/>
          <w:b/>
          <w:bCs/>
          <w:sz w:val="28"/>
          <w:szCs w:val="28"/>
          <w:rtl/>
        </w:rPr>
        <w:t>ثامنا :</w:t>
      </w:r>
      <w:r>
        <w:rPr>
          <w:rFonts w:hint="cs"/>
          <w:sz w:val="28"/>
          <w:szCs w:val="28"/>
          <w:rtl/>
        </w:rPr>
        <w:t xml:space="preserve"> </w:t>
      </w:r>
      <w:r w:rsidRPr="00CE4565">
        <w:rPr>
          <w:rFonts w:hint="cs"/>
          <w:b/>
          <w:bCs/>
          <w:sz w:val="28"/>
          <w:szCs w:val="28"/>
          <w:rtl/>
        </w:rPr>
        <w:t>الاعتبارات المالية :</w:t>
      </w:r>
      <w:r>
        <w:rPr>
          <w:rFonts w:hint="cs"/>
          <w:sz w:val="28"/>
          <w:szCs w:val="28"/>
          <w:rtl/>
        </w:rPr>
        <w:t xml:space="preserve"> تؤثر التكلفة في بعض الأحيان على ما يتم اختياره من مواد للتحويل الرقمي، وذلك وفقا لإمكانات الجهة القائمة بالمشروع الرقمي، وتكاليف تحويل فئات معينة من المواد.  وقد تكون الجهة المنشئة للمشروع غير قادرة على تحمل تكاليف المشروع، مما يدفعها للحصول على تمويل من جهات خارجية، وقد تفرض الجهة المانحة شروطا بشأن أولويات المواد التي يتم تحويلها رقميا.</w:t>
      </w:r>
    </w:p>
    <w:p w:rsidR="00CE4565" w:rsidRPr="00BF7D40" w:rsidRDefault="00CE4565" w:rsidP="00EF44E1">
      <w:pPr>
        <w:spacing w:line="360" w:lineRule="auto"/>
        <w:ind w:left="360"/>
        <w:jc w:val="both"/>
        <w:rPr>
          <w:sz w:val="28"/>
          <w:szCs w:val="28"/>
          <w:rtl/>
        </w:rPr>
      </w:pPr>
      <w:r>
        <w:rPr>
          <w:rFonts w:hint="cs"/>
          <w:b/>
          <w:bCs/>
          <w:sz w:val="28"/>
          <w:szCs w:val="28"/>
          <w:rtl/>
        </w:rPr>
        <w:t>ب / خطوات الاختيار :</w:t>
      </w:r>
      <w:r>
        <w:rPr>
          <w:rFonts w:hint="cs"/>
          <w:sz w:val="28"/>
          <w:szCs w:val="28"/>
          <w:rtl/>
        </w:rPr>
        <w:t xml:space="preserve"> </w:t>
      </w:r>
    </w:p>
    <w:p w:rsidR="00EF44E1" w:rsidRDefault="00EF44E1" w:rsidP="00EF44E1">
      <w:pPr>
        <w:spacing w:line="360" w:lineRule="auto"/>
        <w:ind w:left="360"/>
        <w:jc w:val="both"/>
        <w:rPr>
          <w:sz w:val="28"/>
          <w:szCs w:val="28"/>
          <w:rtl/>
        </w:rPr>
      </w:pPr>
      <w:r w:rsidRPr="0031657B">
        <w:rPr>
          <w:rFonts w:hint="cs"/>
          <w:sz w:val="28"/>
          <w:szCs w:val="28"/>
          <w:rtl/>
        </w:rPr>
        <w:t xml:space="preserve">     </w:t>
      </w:r>
      <w:r w:rsidR="0031657B" w:rsidRPr="0031657B">
        <w:rPr>
          <w:rFonts w:hint="cs"/>
          <w:sz w:val="28"/>
          <w:szCs w:val="28"/>
          <w:rtl/>
        </w:rPr>
        <w:t>تمر عملية اختيار مصادر المعلومات بثلاث مراحل رئيسية لإنجازها، وتتمثل في الترشيح والتقييم وتحديد الأولوية.</w:t>
      </w:r>
      <w:r w:rsidRPr="0031657B">
        <w:rPr>
          <w:rFonts w:hint="cs"/>
          <w:sz w:val="28"/>
          <w:szCs w:val="28"/>
          <w:rtl/>
        </w:rPr>
        <w:t xml:space="preserve"> </w:t>
      </w:r>
    </w:p>
    <w:p w:rsidR="0031657B" w:rsidRDefault="0031657B" w:rsidP="0031657B">
      <w:pPr>
        <w:pStyle w:val="a5"/>
        <w:numPr>
          <w:ilvl w:val="0"/>
          <w:numId w:val="9"/>
        </w:numPr>
        <w:spacing w:line="360" w:lineRule="auto"/>
        <w:jc w:val="both"/>
        <w:rPr>
          <w:b/>
          <w:bCs/>
          <w:i/>
          <w:iCs/>
          <w:sz w:val="28"/>
          <w:szCs w:val="28"/>
        </w:rPr>
      </w:pPr>
      <w:r w:rsidRPr="0031657B">
        <w:rPr>
          <w:rFonts w:hint="cs"/>
          <w:b/>
          <w:bCs/>
          <w:i/>
          <w:iCs/>
          <w:sz w:val="28"/>
          <w:szCs w:val="28"/>
          <w:rtl/>
        </w:rPr>
        <w:t xml:space="preserve">الترشيح : </w:t>
      </w:r>
      <w:r>
        <w:rPr>
          <w:rFonts w:hint="cs"/>
          <w:sz w:val="28"/>
          <w:szCs w:val="28"/>
          <w:rtl/>
        </w:rPr>
        <w:t>ويشارك في هذه المرحلة عدة فئات، منها منشئي المواد أو المصادر، أصحاب المنح، الباحثين، المديرين والموظفين إلى غير ذلك، ويقدم هؤلاء اقتراحهم بشأن التحويل الرقمي للمجموعات أو عدم تحويلها.</w:t>
      </w:r>
    </w:p>
    <w:p w:rsidR="0031657B" w:rsidRDefault="0031657B" w:rsidP="0031657B">
      <w:pPr>
        <w:pStyle w:val="a5"/>
        <w:numPr>
          <w:ilvl w:val="0"/>
          <w:numId w:val="9"/>
        </w:numPr>
        <w:spacing w:line="360" w:lineRule="auto"/>
        <w:jc w:val="both"/>
        <w:rPr>
          <w:sz w:val="28"/>
          <w:szCs w:val="28"/>
        </w:rPr>
      </w:pPr>
      <w:r>
        <w:rPr>
          <w:rFonts w:hint="cs"/>
          <w:b/>
          <w:bCs/>
          <w:i/>
          <w:iCs/>
          <w:sz w:val="28"/>
          <w:szCs w:val="28"/>
          <w:rtl/>
        </w:rPr>
        <w:t xml:space="preserve">التقييم </w:t>
      </w:r>
      <w:r w:rsidRPr="00A01097">
        <w:rPr>
          <w:rFonts w:hint="cs"/>
          <w:b/>
          <w:bCs/>
          <w:i/>
          <w:iCs/>
          <w:sz w:val="28"/>
          <w:szCs w:val="28"/>
          <w:rtl/>
        </w:rPr>
        <w:t>:</w:t>
      </w:r>
      <w:r w:rsidRPr="00A01097">
        <w:rPr>
          <w:rFonts w:hint="cs"/>
          <w:sz w:val="28"/>
          <w:szCs w:val="28"/>
          <w:rtl/>
        </w:rPr>
        <w:t xml:space="preserve"> </w:t>
      </w:r>
      <w:r w:rsidR="00A01097" w:rsidRPr="00A01097">
        <w:rPr>
          <w:rFonts w:hint="cs"/>
          <w:sz w:val="28"/>
          <w:szCs w:val="28"/>
          <w:rtl/>
        </w:rPr>
        <w:t>في هذه المرحلة تتم مراجعة الترشيحات المقدمة وفقا لمجموعة من المعايير الخاصة بالتقييم، وتتخذ بعد ذلك لجنة الاختيار القرار فيما سيتم إضافته للمشروع الرقمي وما سيستبعد.  وتتمثل عناصر تقييم المواد فيما يلي :</w:t>
      </w:r>
      <w:r w:rsidR="00A01097">
        <w:rPr>
          <w:rFonts w:hint="cs"/>
          <w:sz w:val="28"/>
          <w:szCs w:val="28"/>
          <w:rtl/>
        </w:rPr>
        <w:t xml:space="preserve"> </w:t>
      </w:r>
    </w:p>
    <w:p w:rsidR="00A01097" w:rsidRDefault="00A01097" w:rsidP="00A01097">
      <w:pPr>
        <w:pStyle w:val="a5"/>
        <w:numPr>
          <w:ilvl w:val="0"/>
          <w:numId w:val="10"/>
        </w:numPr>
        <w:spacing w:line="360" w:lineRule="auto"/>
        <w:jc w:val="both"/>
        <w:rPr>
          <w:sz w:val="28"/>
          <w:szCs w:val="28"/>
        </w:rPr>
      </w:pPr>
      <w:r>
        <w:rPr>
          <w:rFonts w:hint="cs"/>
          <w:sz w:val="28"/>
          <w:szCs w:val="28"/>
          <w:rtl/>
        </w:rPr>
        <w:t>أن تتفق المواد مع سياسة بناء المجموعات في المؤسسة.</w:t>
      </w:r>
    </w:p>
    <w:p w:rsidR="00A01097" w:rsidRDefault="00A01097" w:rsidP="00A01097">
      <w:pPr>
        <w:pStyle w:val="a5"/>
        <w:numPr>
          <w:ilvl w:val="0"/>
          <w:numId w:val="10"/>
        </w:numPr>
        <w:spacing w:line="360" w:lineRule="auto"/>
        <w:jc w:val="both"/>
        <w:rPr>
          <w:sz w:val="28"/>
          <w:szCs w:val="28"/>
        </w:rPr>
      </w:pPr>
      <w:r>
        <w:rPr>
          <w:rFonts w:hint="cs"/>
          <w:sz w:val="28"/>
          <w:szCs w:val="28"/>
          <w:rtl/>
        </w:rPr>
        <w:lastRenderedPageBreak/>
        <w:t>ألا تكون هناك قيود من قبل المتبرع أو منشئ المادة تمنع ترقيمها.</w:t>
      </w:r>
    </w:p>
    <w:p w:rsidR="00A01097" w:rsidRDefault="00A01097" w:rsidP="00A01097">
      <w:pPr>
        <w:pStyle w:val="a5"/>
        <w:numPr>
          <w:ilvl w:val="0"/>
          <w:numId w:val="10"/>
        </w:numPr>
        <w:spacing w:line="360" w:lineRule="auto"/>
        <w:jc w:val="both"/>
        <w:rPr>
          <w:sz w:val="28"/>
          <w:szCs w:val="28"/>
        </w:rPr>
      </w:pPr>
      <w:r>
        <w:rPr>
          <w:rFonts w:hint="cs"/>
          <w:sz w:val="28"/>
          <w:szCs w:val="28"/>
          <w:rtl/>
        </w:rPr>
        <w:t>أن تكون المواد ضمن الملكية العامة، أو أن المؤسسة تمتلك حقوق نشرها.</w:t>
      </w:r>
    </w:p>
    <w:p w:rsidR="00A01097" w:rsidRDefault="00A01097" w:rsidP="00A01097">
      <w:pPr>
        <w:pStyle w:val="a5"/>
        <w:numPr>
          <w:ilvl w:val="0"/>
          <w:numId w:val="10"/>
        </w:numPr>
        <w:spacing w:line="360" w:lineRule="auto"/>
        <w:jc w:val="both"/>
        <w:rPr>
          <w:sz w:val="28"/>
          <w:szCs w:val="28"/>
        </w:rPr>
      </w:pPr>
      <w:r>
        <w:rPr>
          <w:rFonts w:hint="cs"/>
          <w:sz w:val="28"/>
          <w:szCs w:val="28"/>
          <w:rtl/>
        </w:rPr>
        <w:t>ألا تتضمن مواد تحميها قوانين الخصوصية إلا في حالة الحصول على موافقة من أصحابها.</w:t>
      </w:r>
    </w:p>
    <w:p w:rsidR="00A01097" w:rsidRDefault="00A01097" w:rsidP="00A01097">
      <w:pPr>
        <w:pStyle w:val="a5"/>
        <w:numPr>
          <w:ilvl w:val="0"/>
          <w:numId w:val="10"/>
        </w:numPr>
        <w:spacing w:line="360" w:lineRule="auto"/>
        <w:jc w:val="both"/>
        <w:rPr>
          <w:sz w:val="28"/>
          <w:szCs w:val="28"/>
        </w:rPr>
      </w:pPr>
      <w:r>
        <w:rPr>
          <w:rFonts w:hint="cs"/>
          <w:sz w:val="28"/>
          <w:szCs w:val="28"/>
          <w:rtl/>
        </w:rPr>
        <w:t>أن تتسم المادة بالموثوقية</w:t>
      </w:r>
      <w:r w:rsidR="007D0CE9">
        <w:rPr>
          <w:rFonts w:hint="cs"/>
          <w:sz w:val="28"/>
          <w:szCs w:val="28"/>
          <w:rtl/>
        </w:rPr>
        <w:t xml:space="preserve"> وألا تكون مزيفة أو محرفة.</w:t>
      </w:r>
    </w:p>
    <w:p w:rsidR="007D0CE9" w:rsidRDefault="007D0CE9" w:rsidP="00A01097">
      <w:pPr>
        <w:pStyle w:val="a5"/>
        <w:numPr>
          <w:ilvl w:val="0"/>
          <w:numId w:val="10"/>
        </w:numPr>
        <w:spacing w:line="360" w:lineRule="auto"/>
        <w:jc w:val="both"/>
        <w:rPr>
          <w:sz w:val="28"/>
          <w:szCs w:val="28"/>
        </w:rPr>
      </w:pPr>
      <w:r>
        <w:rPr>
          <w:rFonts w:hint="cs"/>
          <w:sz w:val="28"/>
          <w:szCs w:val="28"/>
          <w:rtl/>
        </w:rPr>
        <w:t>دقة المادة ووضوحها بشكل يسمح بإجراء المسح الضوئي لها من الناحية الفنية.</w:t>
      </w:r>
    </w:p>
    <w:p w:rsidR="007D0CE9" w:rsidRDefault="007D0CE9" w:rsidP="00A01097">
      <w:pPr>
        <w:pStyle w:val="a5"/>
        <w:numPr>
          <w:ilvl w:val="0"/>
          <w:numId w:val="10"/>
        </w:numPr>
        <w:spacing w:line="360" w:lineRule="auto"/>
        <w:jc w:val="both"/>
        <w:rPr>
          <w:sz w:val="28"/>
          <w:szCs w:val="28"/>
        </w:rPr>
      </w:pPr>
      <w:r>
        <w:rPr>
          <w:rFonts w:hint="cs"/>
          <w:sz w:val="28"/>
          <w:szCs w:val="28"/>
          <w:rtl/>
        </w:rPr>
        <w:t>أن تكون المادة موثقة بصورة جيدة وصحيحة ومكتملة، أو تكون قابلة للتوثيق بتكلفة ملائمة من قبل موظفي المشروع.</w:t>
      </w:r>
    </w:p>
    <w:p w:rsidR="007D0CE9" w:rsidRDefault="007D0CE9" w:rsidP="00A01097">
      <w:pPr>
        <w:pStyle w:val="a5"/>
        <w:numPr>
          <w:ilvl w:val="0"/>
          <w:numId w:val="10"/>
        </w:numPr>
        <w:spacing w:line="360" w:lineRule="auto"/>
        <w:jc w:val="both"/>
        <w:rPr>
          <w:sz w:val="28"/>
          <w:szCs w:val="28"/>
        </w:rPr>
      </w:pPr>
      <w:r>
        <w:rPr>
          <w:rFonts w:hint="cs"/>
          <w:sz w:val="28"/>
          <w:szCs w:val="28"/>
          <w:rtl/>
        </w:rPr>
        <w:t>توقع وصول المادة لعدد أكبر من جمهور المستفيدين بعد تحويلها إلى الشكل الرقمي.</w:t>
      </w:r>
    </w:p>
    <w:p w:rsidR="007D0CE9" w:rsidRDefault="007D0CE9" w:rsidP="00A01097">
      <w:pPr>
        <w:pStyle w:val="a5"/>
        <w:numPr>
          <w:ilvl w:val="0"/>
          <w:numId w:val="10"/>
        </w:numPr>
        <w:spacing w:line="360" w:lineRule="auto"/>
        <w:jc w:val="both"/>
        <w:rPr>
          <w:sz w:val="28"/>
          <w:szCs w:val="28"/>
        </w:rPr>
      </w:pPr>
      <w:r>
        <w:rPr>
          <w:rFonts w:hint="cs"/>
          <w:sz w:val="28"/>
          <w:szCs w:val="28"/>
          <w:rtl/>
        </w:rPr>
        <w:t>أن تكون المادة في حالة مستقرة ويمكن تحويلها دون أن تكون عرضة لتلف الأصل في حالة عدم توافر نسخ أخرى للترقيم.</w:t>
      </w:r>
    </w:p>
    <w:p w:rsidR="007D0CE9" w:rsidRDefault="007D0CE9" w:rsidP="00A01097">
      <w:pPr>
        <w:pStyle w:val="a5"/>
        <w:numPr>
          <w:ilvl w:val="0"/>
          <w:numId w:val="10"/>
        </w:numPr>
        <w:spacing w:line="360" w:lineRule="auto"/>
        <w:jc w:val="both"/>
        <w:rPr>
          <w:sz w:val="28"/>
          <w:szCs w:val="28"/>
        </w:rPr>
      </w:pPr>
      <w:r>
        <w:rPr>
          <w:rFonts w:hint="cs"/>
          <w:sz w:val="28"/>
          <w:szCs w:val="28"/>
          <w:rtl/>
        </w:rPr>
        <w:t>أن يكون بالإمكان حفظ المادة ووصفها والوصول إليها دون أن تكون عرضة للسرقة في حالة الوثائق ذات القيمة العالية.</w:t>
      </w:r>
    </w:p>
    <w:p w:rsidR="007D0CE9" w:rsidRDefault="007D0CE9" w:rsidP="00A01097">
      <w:pPr>
        <w:pStyle w:val="a5"/>
        <w:numPr>
          <w:ilvl w:val="0"/>
          <w:numId w:val="10"/>
        </w:numPr>
        <w:spacing w:line="360" w:lineRule="auto"/>
        <w:jc w:val="both"/>
        <w:rPr>
          <w:sz w:val="28"/>
          <w:szCs w:val="28"/>
        </w:rPr>
      </w:pPr>
      <w:r>
        <w:rPr>
          <w:rFonts w:hint="cs"/>
          <w:sz w:val="28"/>
          <w:szCs w:val="28"/>
          <w:rtl/>
        </w:rPr>
        <w:t>ألا يكون قد تم إجراء تحويل رقمي للمادة في جهة أخرى بدرجة ملائمة من الجودة حتى لا تتكرر الجهود.</w:t>
      </w:r>
    </w:p>
    <w:p w:rsidR="007D0CE9" w:rsidRDefault="007D0CE9" w:rsidP="007D0CE9">
      <w:pPr>
        <w:pStyle w:val="a5"/>
        <w:spacing w:line="360" w:lineRule="auto"/>
        <w:jc w:val="both"/>
        <w:rPr>
          <w:sz w:val="28"/>
          <w:szCs w:val="28"/>
        </w:rPr>
      </w:pPr>
    </w:p>
    <w:p w:rsidR="007D0CE9" w:rsidRDefault="007D0CE9" w:rsidP="007D0CE9">
      <w:pPr>
        <w:pStyle w:val="a5"/>
        <w:numPr>
          <w:ilvl w:val="0"/>
          <w:numId w:val="11"/>
        </w:numPr>
        <w:spacing w:line="360" w:lineRule="auto"/>
        <w:jc w:val="both"/>
        <w:rPr>
          <w:sz w:val="28"/>
          <w:szCs w:val="28"/>
        </w:rPr>
      </w:pPr>
      <w:r>
        <w:rPr>
          <w:rFonts w:hint="cs"/>
          <w:b/>
          <w:bCs/>
          <w:i/>
          <w:iCs/>
          <w:sz w:val="28"/>
          <w:szCs w:val="28"/>
          <w:rtl/>
        </w:rPr>
        <w:t xml:space="preserve">تحديد الأولوية : </w:t>
      </w:r>
      <w:r>
        <w:rPr>
          <w:rFonts w:hint="cs"/>
          <w:sz w:val="28"/>
          <w:szCs w:val="28"/>
          <w:rtl/>
        </w:rPr>
        <w:t xml:space="preserve">في الحالات التي يكون فيها كم المجموعات المطلوب تحويلها رقميا كبير جدا، ينبغي أن تقوم لجنة الاختيار بوضع أولويات للمواد التي سيتم تحويلها، وذلك بالاعتماد على </w:t>
      </w:r>
      <w:r w:rsidRPr="00E76ABA">
        <w:rPr>
          <w:rFonts w:hint="cs"/>
          <w:b/>
          <w:bCs/>
          <w:sz w:val="28"/>
          <w:szCs w:val="28"/>
          <w:rtl/>
        </w:rPr>
        <w:t>قيمة المادة</w:t>
      </w:r>
      <w:r>
        <w:rPr>
          <w:rFonts w:hint="cs"/>
          <w:sz w:val="28"/>
          <w:szCs w:val="28"/>
          <w:rtl/>
        </w:rPr>
        <w:t xml:space="preserve"> </w:t>
      </w:r>
      <w:r w:rsidRPr="00E76ABA">
        <w:rPr>
          <w:rFonts w:hint="cs"/>
          <w:b/>
          <w:bCs/>
          <w:sz w:val="28"/>
          <w:szCs w:val="28"/>
          <w:rtl/>
        </w:rPr>
        <w:t>والمخاطر</w:t>
      </w:r>
      <w:r w:rsidR="005F465B">
        <w:rPr>
          <w:rFonts w:hint="cs"/>
          <w:sz w:val="28"/>
          <w:szCs w:val="28"/>
          <w:rtl/>
        </w:rPr>
        <w:t xml:space="preserve"> التي قد</w:t>
      </w:r>
      <w:r>
        <w:rPr>
          <w:rFonts w:hint="cs"/>
          <w:sz w:val="28"/>
          <w:szCs w:val="28"/>
          <w:rtl/>
        </w:rPr>
        <w:t xml:space="preserve"> تتعرض لها</w:t>
      </w:r>
      <w:r w:rsidR="00E76ABA">
        <w:rPr>
          <w:rFonts w:hint="cs"/>
          <w:sz w:val="28"/>
          <w:szCs w:val="28"/>
          <w:rtl/>
        </w:rPr>
        <w:t xml:space="preserve"> بالإضافة إلى </w:t>
      </w:r>
      <w:r w:rsidR="00E76ABA" w:rsidRPr="00E76ABA">
        <w:rPr>
          <w:rFonts w:hint="cs"/>
          <w:b/>
          <w:bCs/>
          <w:sz w:val="28"/>
          <w:szCs w:val="28"/>
          <w:rtl/>
        </w:rPr>
        <w:t>الاستخدام.</w:t>
      </w:r>
    </w:p>
    <w:p w:rsidR="00E76ABA" w:rsidRDefault="00E76ABA" w:rsidP="00E76ABA">
      <w:pPr>
        <w:pStyle w:val="a5"/>
        <w:numPr>
          <w:ilvl w:val="0"/>
          <w:numId w:val="12"/>
        </w:numPr>
        <w:spacing w:line="360" w:lineRule="auto"/>
        <w:jc w:val="both"/>
        <w:rPr>
          <w:sz w:val="28"/>
          <w:szCs w:val="28"/>
        </w:rPr>
      </w:pPr>
      <w:r w:rsidRPr="00E76ABA">
        <w:rPr>
          <w:rFonts w:hint="cs"/>
          <w:b/>
          <w:bCs/>
          <w:sz w:val="28"/>
          <w:szCs w:val="28"/>
          <w:rtl/>
        </w:rPr>
        <w:t>القيمة :</w:t>
      </w:r>
      <w:r>
        <w:rPr>
          <w:rFonts w:hint="cs"/>
          <w:sz w:val="28"/>
          <w:szCs w:val="28"/>
          <w:rtl/>
        </w:rPr>
        <w:t xml:space="preserve"> لابد أن تكون للمواد المطلوب تحويلها رقميا واحدة أو أكثر من القيم التالية : </w:t>
      </w:r>
    </w:p>
    <w:p w:rsidR="00E76ABA" w:rsidRDefault="00E76ABA" w:rsidP="00E76ABA">
      <w:pPr>
        <w:pStyle w:val="a5"/>
        <w:numPr>
          <w:ilvl w:val="0"/>
          <w:numId w:val="13"/>
        </w:numPr>
        <w:spacing w:line="360" w:lineRule="auto"/>
        <w:jc w:val="both"/>
        <w:rPr>
          <w:sz w:val="28"/>
          <w:szCs w:val="28"/>
        </w:rPr>
      </w:pPr>
      <w:r w:rsidRPr="00E76ABA">
        <w:rPr>
          <w:rFonts w:hint="cs"/>
          <w:b/>
          <w:bCs/>
          <w:sz w:val="28"/>
          <w:szCs w:val="28"/>
          <w:rtl/>
        </w:rPr>
        <w:t>القيمة المعلوماتية :</w:t>
      </w:r>
      <w:r>
        <w:rPr>
          <w:rFonts w:hint="cs"/>
          <w:sz w:val="28"/>
          <w:szCs w:val="28"/>
          <w:rtl/>
        </w:rPr>
        <w:t xml:space="preserve"> قد تكتسب بعض المواد قيمتها وأهميتها بسبب ارتباطها بأشخاص أو أماكن أو أحداث أو موضوعات أو فترات زمنية معينة أو نشاطات لها أهميتها، مما يجعل تلك المواد ذات قيمة عالية.</w:t>
      </w:r>
    </w:p>
    <w:p w:rsidR="00E76ABA" w:rsidRDefault="00E76ABA" w:rsidP="00E76ABA">
      <w:pPr>
        <w:pStyle w:val="a5"/>
        <w:numPr>
          <w:ilvl w:val="0"/>
          <w:numId w:val="13"/>
        </w:numPr>
        <w:spacing w:line="360" w:lineRule="auto"/>
        <w:jc w:val="both"/>
        <w:rPr>
          <w:sz w:val="28"/>
          <w:szCs w:val="28"/>
        </w:rPr>
      </w:pPr>
      <w:r w:rsidRPr="00E76ABA">
        <w:rPr>
          <w:rFonts w:hint="cs"/>
          <w:b/>
          <w:bCs/>
          <w:sz w:val="28"/>
          <w:szCs w:val="28"/>
          <w:rtl/>
        </w:rPr>
        <w:t>القيمة الإدارية :</w:t>
      </w:r>
      <w:r>
        <w:rPr>
          <w:rFonts w:hint="cs"/>
          <w:sz w:val="28"/>
          <w:szCs w:val="28"/>
          <w:rtl/>
        </w:rPr>
        <w:t xml:space="preserve"> أن تكون للمواد فائدة وظيفية بالنسبة للمؤسسة نفسها، وتكون المواد ذات قيمة عال</w:t>
      </w:r>
      <w:r w:rsidR="00DD1814">
        <w:rPr>
          <w:rFonts w:hint="cs"/>
          <w:sz w:val="28"/>
          <w:szCs w:val="28"/>
          <w:rtl/>
        </w:rPr>
        <w:t>ي</w:t>
      </w:r>
      <w:r>
        <w:rPr>
          <w:rFonts w:hint="cs"/>
          <w:sz w:val="28"/>
          <w:szCs w:val="28"/>
          <w:rtl/>
        </w:rPr>
        <w:t>ة إذا كانت تستخدم باستمرار من قبل الإدارة.</w:t>
      </w:r>
    </w:p>
    <w:p w:rsidR="00E76ABA" w:rsidRDefault="00E76ABA" w:rsidP="00E76ABA">
      <w:pPr>
        <w:pStyle w:val="a5"/>
        <w:numPr>
          <w:ilvl w:val="0"/>
          <w:numId w:val="13"/>
        </w:numPr>
        <w:spacing w:line="360" w:lineRule="auto"/>
        <w:jc w:val="both"/>
        <w:rPr>
          <w:sz w:val="28"/>
          <w:szCs w:val="28"/>
        </w:rPr>
      </w:pPr>
      <w:r w:rsidRPr="00E76ABA">
        <w:rPr>
          <w:rFonts w:hint="cs"/>
          <w:b/>
          <w:bCs/>
          <w:sz w:val="28"/>
          <w:szCs w:val="28"/>
          <w:rtl/>
        </w:rPr>
        <w:t>القيمة الطبيعية :</w:t>
      </w:r>
      <w:r>
        <w:rPr>
          <w:rFonts w:hint="cs"/>
          <w:sz w:val="28"/>
          <w:szCs w:val="28"/>
          <w:rtl/>
        </w:rPr>
        <w:t xml:space="preserve"> هي القيمة التي تستمدها المواد بسبب طبيعتها، حيث تكون المواد ذات قيمة عالية إذا كانت مواد نادرة أو مذكرات فريدة أو رسائل مكتوبة بخط اليد أو مواد تاريخية نادرة.</w:t>
      </w:r>
    </w:p>
    <w:p w:rsidR="00E76ABA" w:rsidRDefault="00E76ABA" w:rsidP="00E76ABA">
      <w:pPr>
        <w:pStyle w:val="a5"/>
        <w:numPr>
          <w:ilvl w:val="0"/>
          <w:numId w:val="13"/>
        </w:numPr>
        <w:spacing w:line="360" w:lineRule="auto"/>
        <w:jc w:val="both"/>
        <w:rPr>
          <w:sz w:val="28"/>
          <w:szCs w:val="28"/>
        </w:rPr>
      </w:pPr>
      <w:r w:rsidRPr="00E76ABA">
        <w:rPr>
          <w:rFonts w:hint="cs"/>
          <w:b/>
          <w:bCs/>
          <w:sz w:val="28"/>
          <w:szCs w:val="28"/>
          <w:rtl/>
        </w:rPr>
        <w:lastRenderedPageBreak/>
        <w:t>القيمة الإثباتية :</w:t>
      </w:r>
      <w:r>
        <w:rPr>
          <w:rFonts w:hint="cs"/>
          <w:sz w:val="28"/>
          <w:szCs w:val="28"/>
          <w:rtl/>
        </w:rPr>
        <w:t xml:space="preserve"> تتمثل في الوثائق التي يمكن أن تستخدم كأدلة أو إثباتات قانونية أو تاريخية لأحداث أو مناسبات أو نشاطات معينة. وبذلك تكون الأصول غير المعدلة ذات قيمة كبيرة.</w:t>
      </w:r>
    </w:p>
    <w:p w:rsidR="00E76ABA" w:rsidRPr="005F465B" w:rsidRDefault="005F465B" w:rsidP="005F465B">
      <w:pPr>
        <w:pStyle w:val="a5"/>
        <w:numPr>
          <w:ilvl w:val="0"/>
          <w:numId w:val="12"/>
        </w:numPr>
        <w:spacing w:line="360" w:lineRule="auto"/>
        <w:jc w:val="both"/>
        <w:rPr>
          <w:sz w:val="28"/>
          <w:szCs w:val="28"/>
        </w:rPr>
      </w:pPr>
      <w:r>
        <w:rPr>
          <w:rFonts w:hint="cs"/>
          <w:b/>
          <w:bCs/>
          <w:sz w:val="28"/>
          <w:szCs w:val="28"/>
          <w:rtl/>
        </w:rPr>
        <w:t xml:space="preserve">المخاطر : </w:t>
      </w:r>
      <w:r w:rsidRPr="005F465B">
        <w:rPr>
          <w:rFonts w:hint="cs"/>
          <w:sz w:val="28"/>
          <w:szCs w:val="28"/>
          <w:rtl/>
        </w:rPr>
        <w:t>تأتي المخاطر من النواحي المتعلقة بالحفظ، حيث تعطى الأولوية للمواد التي تكون عرضة للتلف بسبب التعامل معها واستخدامها.</w:t>
      </w:r>
    </w:p>
    <w:p w:rsidR="005F465B" w:rsidRDefault="005F465B" w:rsidP="005F465B">
      <w:pPr>
        <w:pStyle w:val="a5"/>
        <w:numPr>
          <w:ilvl w:val="0"/>
          <w:numId w:val="12"/>
        </w:numPr>
        <w:spacing w:line="360" w:lineRule="auto"/>
        <w:jc w:val="both"/>
        <w:rPr>
          <w:sz w:val="28"/>
          <w:szCs w:val="28"/>
        </w:rPr>
      </w:pPr>
      <w:r w:rsidRPr="005F465B">
        <w:rPr>
          <w:rFonts w:hint="cs"/>
          <w:b/>
          <w:bCs/>
          <w:sz w:val="28"/>
          <w:szCs w:val="28"/>
          <w:rtl/>
        </w:rPr>
        <w:t>الاستخدام :</w:t>
      </w:r>
      <w:r>
        <w:rPr>
          <w:rFonts w:hint="cs"/>
          <w:sz w:val="28"/>
          <w:szCs w:val="28"/>
          <w:rtl/>
        </w:rPr>
        <w:t xml:space="preserve"> تعطى الأولوية في التحويل الرقمي للمواد التي تستخدم أكثر من قبل الباحثين أو الموظفين، حيث تعد أنها ذات استخدام عالي.</w:t>
      </w:r>
    </w:p>
    <w:p w:rsidR="006D3D64" w:rsidRDefault="006D3D64" w:rsidP="006D3D64">
      <w:pPr>
        <w:spacing w:line="360" w:lineRule="auto"/>
        <w:jc w:val="both"/>
        <w:rPr>
          <w:b/>
          <w:bCs/>
          <w:sz w:val="28"/>
          <w:szCs w:val="28"/>
          <w:rtl/>
        </w:rPr>
      </w:pPr>
      <w:r w:rsidRPr="006D3D64">
        <w:rPr>
          <w:rFonts w:hint="cs"/>
          <w:b/>
          <w:bCs/>
          <w:sz w:val="28"/>
          <w:szCs w:val="28"/>
          <w:rtl/>
        </w:rPr>
        <w:t xml:space="preserve">ج/ لجنة الاختيار : </w:t>
      </w:r>
    </w:p>
    <w:p w:rsidR="006D3D64" w:rsidRDefault="006D3D64" w:rsidP="006D3D64">
      <w:pPr>
        <w:spacing w:line="360" w:lineRule="auto"/>
        <w:jc w:val="both"/>
        <w:rPr>
          <w:sz w:val="28"/>
          <w:szCs w:val="28"/>
          <w:rtl/>
        </w:rPr>
      </w:pPr>
      <w:r>
        <w:rPr>
          <w:rFonts w:hint="cs"/>
          <w:b/>
          <w:bCs/>
          <w:sz w:val="28"/>
          <w:szCs w:val="28"/>
          <w:rtl/>
        </w:rPr>
        <w:t xml:space="preserve">      </w:t>
      </w:r>
      <w:r>
        <w:rPr>
          <w:rFonts w:hint="cs"/>
          <w:sz w:val="28"/>
          <w:szCs w:val="28"/>
          <w:rtl/>
        </w:rPr>
        <w:t>تشكل إدارة مشروع المكتبة الرقمية لجنة تتولى عملية الاختيار، وذلك للأسباب التالية :</w:t>
      </w:r>
    </w:p>
    <w:p w:rsidR="006D3D64" w:rsidRDefault="006D3D64" w:rsidP="006D3D64">
      <w:pPr>
        <w:pStyle w:val="a5"/>
        <w:numPr>
          <w:ilvl w:val="0"/>
          <w:numId w:val="14"/>
        </w:numPr>
        <w:spacing w:line="360" w:lineRule="auto"/>
        <w:jc w:val="both"/>
        <w:rPr>
          <w:sz w:val="28"/>
          <w:szCs w:val="28"/>
        </w:rPr>
      </w:pPr>
      <w:r>
        <w:rPr>
          <w:rFonts w:hint="cs"/>
          <w:sz w:val="28"/>
          <w:szCs w:val="28"/>
          <w:rtl/>
        </w:rPr>
        <w:t>أن عملية الاختيار تتطلب مهارة ومعرفة كبيرة بمجالات موضوعية وقانونية وتقنية واسعة، ولا يمكن أن تتوافر جميعها في شخص واحد.</w:t>
      </w:r>
    </w:p>
    <w:p w:rsidR="006D3D64" w:rsidRDefault="006D3D64" w:rsidP="006D3D64">
      <w:pPr>
        <w:pStyle w:val="a5"/>
        <w:numPr>
          <w:ilvl w:val="0"/>
          <w:numId w:val="14"/>
        </w:numPr>
        <w:spacing w:line="360" w:lineRule="auto"/>
        <w:jc w:val="both"/>
        <w:rPr>
          <w:sz w:val="28"/>
          <w:szCs w:val="28"/>
        </w:rPr>
      </w:pPr>
      <w:r>
        <w:rPr>
          <w:rFonts w:hint="cs"/>
          <w:sz w:val="28"/>
          <w:szCs w:val="28"/>
          <w:rtl/>
        </w:rPr>
        <w:t xml:space="preserve">أن بعض الجوانب المتعلقة باختيار المواد قد تخضع للأحكام الشخصية، وبالتالي فإن توافر لجنة تتكون </w:t>
      </w:r>
      <w:r w:rsidR="000648DA">
        <w:rPr>
          <w:rFonts w:hint="cs"/>
          <w:sz w:val="28"/>
          <w:szCs w:val="28"/>
          <w:rtl/>
        </w:rPr>
        <w:t>من أكثر من شخص من شأنه أن يجعل القرارات أكثر موضوعية.</w:t>
      </w:r>
    </w:p>
    <w:p w:rsidR="000648DA" w:rsidRDefault="000648DA" w:rsidP="006D3D64">
      <w:pPr>
        <w:pStyle w:val="a5"/>
        <w:numPr>
          <w:ilvl w:val="0"/>
          <w:numId w:val="14"/>
        </w:numPr>
        <w:spacing w:line="360" w:lineRule="auto"/>
        <w:jc w:val="both"/>
        <w:rPr>
          <w:sz w:val="28"/>
          <w:szCs w:val="28"/>
        </w:rPr>
      </w:pPr>
      <w:r>
        <w:rPr>
          <w:rFonts w:hint="cs"/>
          <w:sz w:val="28"/>
          <w:szCs w:val="28"/>
          <w:rtl/>
        </w:rPr>
        <w:t>الحرص على تجنب حدوث أخطاء مكلفة بسبب الاختيار الخاطئ للمواد.</w:t>
      </w:r>
    </w:p>
    <w:p w:rsidR="000648DA" w:rsidRDefault="000648DA" w:rsidP="000648DA">
      <w:pPr>
        <w:spacing w:line="360" w:lineRule="auto"/>
        <w:jc w:val="both"/>
        <w:rPr>
          <w:sz w:val="28"/>
          <w:szCs w:val="28"/>
          <w:rtl/>
        </w:rPr>
      </w:pPr>
      <w:r>
        <w:rPr>
          <w:rFonts w:hint="cs"/>
          <w:sz w:val="28"/>
          <w:szCs w:val="28"/>
          <w:rtl/>
        </w:rPr>
        <w:t xml:space="preserve">      وتضم لجنة الاختيار عادة أعضاء، من بينهم ( المتخصصون الموضوعيون، متخصصو التحويل الرقمي، الباحثون، المحامون، منشئو الأعمال، مقدمو المنح أو الممولين، أعضاء من الجمهور العام ).</w:t>
      </w:r>
    </w:p>
    <w:p w:rsidR="000648DA" w:rsidRDefault="000648DA" w:rsidP="000648DA">
      <w:pPr>
        <w:spacing w:line="360" w:lineRule="auto"/>
        <w:jc w:val="both"/>
        <w:rPr>
          <w:sz w:val="28"/>
          <w:szCs w:val="28"/>
          <w:rtl/>
        </w:rPr>
      </w:pPr>
      <w:r>
        <w:rPr>
          <w:rFonts w:hint="cs"/>
          <w:sz w:val="28"/>
          <w:szCs w:val="28"/>
          <w:rtl/>
        </w:rPr>
        <w:t>..........................................................................................................</w:t>
      </w:r>
    </w:p>
    <w:p w:rsidR="000648DA" w:rsidRPr="000648DA" w:rsidRDefault="000648DA" w:rsidP="000648DA">
      <w:pPr>
        <w:spacing w:line="360" w:lineRule="auto"/>
        <w:jc w:val="both"/>
        <w:rPr>
          <w:b/>
          <w:bCs/>
          <w:sz w:val="28"/>
          <w:szCs w:val="28"/>
          <w:rtl/>
        </w:rPr>
      </w:pPr>
      <w:r w:rsidRPr="000648DA">
        <w:rPr>
          <w:rFonts w:hint="cs"/>
          <w:b/>
          <w:bCs/>
          <w:sz w:val="28"/>
          <w:szCs w:val="28"/>
          <w:rtl/>
        </w:rPr>
        <w:t>المراجع :</w:t>
      </w:r>
    </w:p>
    <w:p w:rsidR="000648DA" w:rsidRPr="008E512C" w:rsidRDefault="000648DA" w:rsidP="000648DA">
      <w:pPr>
        <w:pStyle w:val="a5"/>
        <w:numPr>
          <w:ilvl w:val="0"/>
          <w:numId w:val="15"/>
        </w:numPr>
        <w:spacing w:line="360" w:lineRule="auto"/>
        <w:jc w:val="both"/>
        <w:rPr>
          <w:sz w:val="28"/>
          <w:szCs w:val="28"/>
        </w:rPr>
      </w:pPr>
      <w:r w:rsidRPr="008E512C">
        <w:rPr>
          <w:rFonts w:hint="cs"/>
          <w:sz w:val="28"/>
          <w:szCs w:val="28"/>
          <w:rtl/>
        </w:rPr>
        <w:t xml:space="preserve">با مفلح، فاتن سعيد، </w:t>
      </w:r>
      <w:r w:rsidRPr="008E512C">
        <w:rPr>
          <w:rFonts w:hint="cs"/>
          <w:sz w:val="28"/>
          <w:szCs w:val="28"/>
          <w:u w:val="single"/>
          <w:rtl/>
        </w:rPr>
        <w:t>المكتبات الرقمية بين التخطيط والتنفيذ</w:t>
      </w:r>
      <w:r w:rsidRPr="008E512C">
        <w:rPr>
          <w:rFonts w:hint="cs"/>
          <w:sz w:val="28"/>
          <w:szCs w:val="28"/>
          <w:rtl/>
        </w:rPr>
        <w:t>، الرياض : مكتبة الملك فهد الوطنية، 2008م</w:t>
      </w:r>
    </w:p>
    <w:p w:rsidR="000648DA" w:rsidRPr="00D06466" w:rsidRDefault="000648DA" w:rsidP="000648DA">
      <w:pPr>
        <w:pStyle w:val="a5"/>
        <w:numPr>
          <w:ilvl w:val="0"/>
          <w:numId w:val="15"/>
        </w:numPr>
        <w:spacing w:line="360" w:lineRule="auto"/>
        <w:jc w:val="both"/>
        <w:rPr>
          <w:sz w:val="28"/>
          <w:szCs w:val="28"/>
          <w:rtl/>
        </w:rPr>
      </w:pPr>
      <w:r w:rsidRPr="00D06466">
        <w:rPr>
          <w:rFonts w:hint="cs"/>
          <w:sz w:val="28"/>
          <w:szCs w:val="28"/>
          <w:rtl/>
        </w:rPr>
        <w:t xml:space="preserve">قنديلجي، عامر إبراهيم </w:t>
      </w:r>
      <w:r w:rsidRPr="00D06466">
        <w:rPr>
          <w:sz w:val="28"/>
          <w:szCs w:val="28"/>
          <w:rtl/>
        </w:rPr>
        <w:t>–</w:t>
      </w:r>
      <w:r w:rsidRPr="00D06466">
        <w:rPr>
          <w:rFonts w:hint="cs"/>
          <w:sz w:val="28"/>
          <w:szCs w:val="28"/>
          <w:rtl/>
        </w:rPr>
        <w:t xml:space="preserve"> السامرائي، إيمان، </w:t>
      </w:r>
      <w:r w:rsidRPr="00D06466">
        <w:rPr>
          <w:rFonts w:hint="cs"/>
          <w:sz w:val="28"/>
          <w:szCs w:val="28"/>
          <w:u w:val="single"/>
          <w:rtl/>
        </w:rPr>
        <w:t>بناء المكتبة الرقمية العربية</w:t>
      </w:r>
      <w:r w:rsidRPr="00D06466">
        <w:rPr>
          <w:rFonts w:hint="cs"/>
          <w:sz w:val="28"/>
          <w:szCs w:val="28"/>
          <w:rtl/>
        </w:rPr>
        <w:t>، المؤتمر الحادي والعشرون للاتحاد العربي للمكتبات والمعلومات ( المكتبة العربية الرقمية عربي@نا : الضرورة، الفرص والتحديات )، بيروت، 2010م</w:t>
      </w:r>
    </w:p>
    <w:p w:rsidR="00005F96" w:rsidRPr="00005F96" w:rsidRDefault="00005F96" w:rsidP="000648DA">
      <w:pPr>
        <w:spacing w:line="360" w:lineRule="auto"/>
        <w:rPr>
          <w:sz w:val="28"/>
          <w:szCs w:val="28"/>
        </w:rPr>
      </w:pPr>
    </w:p>
    <w:sectPr w:rsidR="00005F96" w:rsidRPr="00005F96" w:rsidSect="0037637C">
      <w:headerReference w:type="default" r:id="rId7"/>
      <w:footerReference w:type="default" r:id="rI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720" w:rsidRDefault="00340720" w:rsidP="0037637C">
      <w:pPr>
        <w:spacing w:after="0" w:line="240" w:lineRule="auto"/>
      </w:pPr>
      <w:r>
        <w:separator/>
      </w:r>
    </w:p>
  </w:endnote>
  <w:endnote w:type="continuationSeparator" w:id="1">
    <w:p w:rsidR="00340720" w:rsidRDefault="00340720" w:rsidP="00376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88854"/>
      <w:docPartObj>
        <w:docPartGallery w:val="Page Numbers (Bottom of Page)"/>
        <w:docPartUnique/>
      </w:docPartObj>
    </w:sdtPr>
    <w:sdtContent>
      <w:p w:rsidR="007D0CE9" w:rsidRDefault="005970ED">
        <w:pPr>
          <w:pStyle w:val="a4"/>
          <w:jc w:val="center"/>
        </w:pPr>
        <w:fldSimple w:instr=" PAGE   \* MERGEFORMAT ">
          <w:r w:rsidR="00251CB6" w:rsidRPr="00251CB6">
            <w:rPr>
              <w:rFonts w:cs="Calibri"/>
              <w:noProof/>
              <w:rtl/>
              <w:lang w:val="ar-SA"/>
            </w:rPr>
            <w:t>5</w:t>
          </w:r>
        </w:fldSimple>
      </w:p>
    </w:sdtContent>
  </w:sdt>
  <w:p w:rsidR="007D0CE9" w:rsidRDefault="007D0C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720" w:rsidRDefault="00340720" w:rsidP="0037637C">
      <w:pPr>
        <w:spacing w:after="0" w:line="240" w:lineRule="auto"/>
      </w:pPr>
      <w:r>
        <w:separator/>
      </w:r>
    </w:p>
  </w:footnote>
  <w:footnote w:type="continuationSeparator" w:id="1">
    <w:p w:rsidR="00340720" w:rsidRDefault="00340720" w:rsidP="00376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E9" w:rsidRDefault="007D0CE9" w:rsidP="0037637C">
    <w:pPr>
      <w:pStyle w:val="a3"/>
      <w:jc w:val="center"/>
    </w:pPr>
    <w:r>
      <w:rPr>
        <w:rFonts w:hint="cs"/>
        <w:rtl/>
      </w:rPr>
      <w:t>المكتبات الرقمية / المحاضرة الخامسة ( تنفيذ مشروع المكتبة الرقمية : تنمية مجموعات المكتبة الرقمية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788B"/>
      </v:shape>
    </w:pict>
  </w:numPicBullet>
  <w:numPicBullet w:numPicBulletId="1">
    <w:pict>
      <v:shape id="_x0000_i1036" type="#_x0000_t75" style="width:9pt;height:9pt" o:bullet="t">
        <v:imagedata r:id="rId2" o:title="BD14795_"/>
      </v:shape>
    </w:pict>
  </w:numPicBullet>
  <w:numPicBullet w:numPicBulletId="2">
    <w:pict>
      <v:shape id="_x0000_i1037" type="#_x0000_t75" style="width:11.25pt;height:11.25pt" o:bullet="t">
        <v:imagedata r:id="rId3" o:title="BD10297_"/>
      </v:shape>
    </w:pict>
  </w:numPicBullet>
  <w:abstractNum w:abstractNumId="0">
    <w:nsid w:val="006561BB"/>
    <w:multiLevelType w:val="hybridMultilevel"/>
    <w:tmpl w:val="2644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E521E"/>
    <w:multiLevelType w:val="hybridMultilevel"/>
    <w:tmpl w:val="0CA227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A3929"/>
    <w:multiLevelType w:val="hybridMultilevel"/>
    <w:tmpl w:val="E82EBEB2"/>
    <w:lvl w:ilvl="0" w:tplc="5958E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C7960"/>
    <w:multiLevelType w:val="hybridMultilevel"/>
    <w:tmpl w:val="47923038"/>
    <w:lvl w:ilvl="0" w:tplc="EE30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C2CB7"/>
    <w:multiLevelType w:val="hybridMultilevel"/>
    <w:tmpl w:val="45CE5F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5478A7"/>
    <w:multiLevelType w:val="hybridMultilevel"/>
    <w:tmpl w:val="07BAEA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063B4"/>
    <w:multiLevelType w:val="hybridMultilevel"/>
    <w:tmpl w:val="741AA838"/>
    <w:lvl w:ilvl="0" w:tplc="D7AEE008">
      <w:start w:val="1"/>
      <w:numFmt w:val="bullet"/>
      <w:lvlText w:val=""/>
      <w:lvlPicBulletId w:val="2"/>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AE06ECF"/>
    <w:multiLevelType w:val="hybridMultilevel"/>
    <w:tmpl w:val="B11E5496"/>
    <w:lvl w:ilvl="0" w:tplc="D7AEE008">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62D6C"/>
    <w:multiLevelType w:val="hybridMultilevel"/>
    <w:tmpl w:val="81C29092"/>
    <w:lvl w:ilvl="0" w:tplc="628AD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9713F"/>
    <w:multiLevelType w:val="hybridMultilevel"/>
    <w:tmpl w:val="43DA54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D44242"/>
    <w:multiLevelType w:val="hybridMultilevel"/>
    <w:tmpl w:val="348438C0"/>
    <w:lvl w:ilvl="0" w:tplc="DFBC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DA6A1C"/>
    <w:multiLevelType w:val="hybridMultilevel"/>
    <w:tmpl w:val="A546DB10"/>
    <w:lvl w:ilvl="0" w:tplc="717E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533B26"/>
    <w:multiLevelType w:val="hybridMultilevel"/>
    <w:tmpl w:val="7E32A152"/>
    <w:lvl w:ilvl="0" w:tplc="D6CE3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184E39"/>
    <w:multiLevelType w:val="hybridMultilevel"/>
    <w:tmpl w:val="71BEF51E"/>
    <w:lvl w:ilvl="0" w:tplc="CA10485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6B455B"/>
    <w:multiLevelType w:val="hybridMultilevel"/>
    <w:tmpl w:val="0F5EF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9"/>
  </w:num>
  <w:num w:numId="5">
    <w:abstractNumId w:val="5"/>
  </w:num>
  <w:num w:numId="6">
    <w:abstractNumId w:val="12"/>
  </w:num>
  <w:num w:numId="7">
    <w:abstractNumId w:val="3"/>
  </w:num>
  <w:num w:numId="8">
    <w:abstractNumId w:val="13"/>
  </w:num>
  <w:num w:numId="9">
    <w:abstractNumId w:val="6"/>
  </w:num>
  <w:num w:numId="10">
    <w:abstractNumId w:val="14"/>
  </w:num>
  <w:num w:numId="11">
    <w:abstractNumId w:val="7"/>
  </w:num>
  <w:num w:numId="12">
    <w:abstractNumId w:val="8"/>
  </w:num>
  <w:num w:numId="13">
    <w:abstractNumId w:val="4"/>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37637C"/>
    <w:rsid w:val="00005F96"/>
    <w:rsid w:val="00020C38"/>
    <w:rsid w:val="0004697C"/>
    <w:rsid w:val="000648DA"/>
    <w:rsid w:val="000B66D0"/>
    <w:rsid w:val="000F1B65"/>
    <w:rsid w:val="001B7C13"/>
    <w:rsid w:val="001D009B"/>
    <w:rsid w:val="001E6E6F"/>
    <w:rsid w:val="00251CB6"/>
    <w:rsid w:val="002E2401"/>
    <w:rsid w:val="0031657B"/>
    <w:rsid w:val="00340720"/>
    <w:rsid w:val="0037637C"/>
    <w:rsid w:val="003C2672"/>
    <w:rsid w:val="003F3C6D"/>
    <w:rsid w:val="00466994"/>
    <w:rsid w:val="0047731C"/>
    <w:rsid w:val="00590E23"/>
    <w:rsid w:val="005970ED"/>
    <w:rsid w:val="005A0A05"/>
    <w:rsid w:val="005F465B"/>
    <w:rsid w:val="00632629"/>
    <w:rsid w:val="006D3D64"/>
    <w:rsid w:val="006E755B"/>
    <w:rsid w:val="007D0CE9"/>
    <w:rsid w:val="007D6362"/>
    <w:rsid w:val="00871746"/>
    <w:rsid w:val="00881E4A"/>
    <w:rsid w:val="0088512C"/>
    <w:rsid w:val="00933E62"/>
    <w:rsid w:val="009D340C"/>
    <w:rsid w:val="009E27B0"/>
    <w:rsid w:val="009F0125"/>
    <w:rsid w:val="00A01097"/>
    <w:rsid w:val="00A1427B"/>
    <w:rsid w:val="00A7333D"/>
    <w:rsid w:val="00B75393"/>
    <w:rsid w:val="00BF7D40"/>
    <w:rsid w:val="00CC3271"/>
    <w:rsid w:val="00CE4565"/>
    <w:rsid w:val="00D24CC8"/>
    <w:rsid w:val="00DD1814"/>
    <w:rsid w:val="00DE7DC4"/>
    <w:rsid w:val="00E76ABA"/>
    <w:rsid w:val="00E94D41"/>
    <w:rsid w:val="00EF1F17"/>
    <w:rsid w:val="00EF44E1"/>
    <w:rsid w:val="00F2209D"/>
    <w:rsid w:val="00FE67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40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637C"/>
    <w:pPr>
      <w:tabs>
        <w:tab w:val="center" w:pos="4153"/>
        <w:tab w:val="right" w:pos="8306"/>
      </w:tabs>
      <w:spacing w:after="0" w:line="240" w:lineRule="auto"/>
    </w:pPr>
  </w:style>
  <w:style w:type="character" w:customStyle="1" w:styleId="Char">
    <w:name w:val="رأس صفحة Char"/>
    <w:basedOn w:val="a0"/>
    <w:link w:val="a3"/>
    <w:uiPriority w:val="99"/>
    <w:semiHidden/>
    <w:rsid w:val="0037637C"/>
  </w:style>
  <w:style w:type="paragraph" w:styleId="a4">
    <w:name w:val="footer"/>
    <w:basedOn w:val="a"/>
    <w:link w:val="Char0"/>
    <w:uiPriority w:val="99"/>
    <w:unhideWhenUsed/>
    <w:rsid w:val="0037637C"/>
    <w:pPr>
      <w:tabs>
        <w:tab w:val="center" w:pos="4153"/>
        <w:tab w:val="right" w:pos="8306"/>
      </w:tabs>
      <w:spacing w:after="0" w:line="240" w:lineRule="auto"/>
    </w:pPr>
  </w:style>
  <w:style w:type="character" w:customStyle="1" w:styleId="Char0">
    <w:name w:val="تذييل صفحة Char"/>
    <w:basedOn w:val="a0"/>
    <w:link w:val="a4"/>
    <w:uiPriority w:val="99"/>
    <w:rsid w:val="0037637C"/>
  </w:style>
  <w:style w:type="paragraph" w:styleId="a5">
    <w:name w:val="List Paragraph"/>
    <w:basedOn w:val="a"/>
    <w:uiPriority w:val="34"/>
    <w:qFormat/>
    <w:rsid w:val="003763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1457</Words>
  <Characters>8308</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2010-12-20T12:46:00Z</dcterms:created>
  <dcterms:modified xsi:type="dcterms:W3CDTF">2010-12-21T09:10:00Z</dcterms:modified>
</cp:coreProperties>
</file>